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3B" w:rsidRDefault="00B4163B" w:rsidP="00B4163B">
      <w:pPr>
        <w:ind w:left="0"/>
      </w:pPr>
      <w:r>
        <w:t xml:space="preserve">Prof. </w:t>
      </w:r>
      <w:bookmarkStart w:id="0" w:name="OLE_LINK2"/>
      <w:bookmarkStart w:id="1" w:name="OLE_LINK3"/>
      <w:r>
        <w:t>Marino Maglietta</w:t>
      </w:r>
    </w:p>
    <w:p w:rsidR="00B4163B" w:rsidRPr="008F2852" w:rsidRDefault="00B4163B" w:rsidP="00B4163B">
      <w:pPr>
        <w:ind w:left="0"/>
      </w:pPr>
      <w:r>
        <w:t xml:space="preserve">Pres. </w:t>
      </w:r>
      <w:r w:rsidRPr="008F2852">
        <w:t>Ass</w:t>
      </w:r>
      <w:r>
        <w:t xml:space="preserve">. </w:t>
      </w:r>
      <w:r w:rsidRPr="008F2852">
        <w:t>Naz</w:t>
      </w:r>
      <w:r>
        <w:t>.</w:t>
      </w:r>
      <w:r w:rsidRPr="008F2852">
        <w:t xml:space="preserve"> "Crescere Insieme" </w:t>
      </w:r>
      <w:r>
        <w:t>– www.crescere-insieme.org</w:t>
      </w:r>
    </w:p>
    <w:p w:rsidR="00B4163B" w:rsidRDefault="00B4163B" w:rsidP="00B4163B">
      <w:pPr>
        <w:ind w:left="0"/>
        <w:jc w:val="left"/>
      </w:pPr>
      <w:r>
        <w:t>Guest Dip. Diritto Privato, Univ. Statale Milano</w:t>
      </w:r>
      <w:r w:rsidRPr="008F2852">
        <w:br/>
        <w:t xml:space="preserve">Cell. 338.4572167  -  </w:t>
      </w:r>
    </w:p>
    <w:p w:rsidR="00B4163B" w:rsidRPr="00842201" w:rsidRDefault="00B4163B" w:rsidP="00B4163B">
      <w:pPr>
        <w:ind w:left="0"/>
        <w:jc w:val="left"/>
        <w:rPr>
          <w:u w:val="single"/>
        </w:rPr>
      </w:pPr>
      <w:r w:rsidRPr="008F2852">
        <w:t xml:space="preserve">e-mail </w:t>
      </w:r>
      <w:hyperlink r:id="rId7" w:history="1">
        <w:r w:rsidRPr="00842201">
          <w:rPr>
            <w:rStyle w:val="Hyperlink"/>
          </w:rPr>
          <w:t>Marino.Maglietta@guest.unimi.it</w:t>
        </w:r>
      </w:hyperlink>
      <w:r>
        <w:rPr>
          <w:u w:val="single"/>
        </w:rPr>
        <w:t xml:space="preserve">     </w:t>
      </w:r>
      <w:hyperlink r:id="rId8" w:history="1">
        <w:r w:rsidRPr="00842201">
          <w:rPr>
            <w:u w:val="single"/>
          </w:rPr>
          <w:t>marino.maglietta@gmail.com</w:t>
        </w:r>
      </w:hyperlink>
    </w:p>
    <w:bookmarkEnd w:id="0"/>
    <w:bookmarkEnd w:id="1"/>
    <w:p w:rsidR="00B4163B" w:rsidRDefault="00B4163B" w:rsidP="00B4163B">
      <w:pPr>
        <w:ind w:left="0" w:right="566"/>
        <w:rPr>
          <w:rFonts w:ascii="Times New Roman" w:hAnsi="Times New Roman" w:cs="Times New Roman"/>
          <w:b/>
          <w:sz w:val="28"/>
          <w:szCs w:val="28"/>
        </w:rPr>
      </w:pPr>
    </w:p>
    <w:p w:rsidR="00B4163B" w:rsidRDefault="00B4163B" w:rsidP="00B4163B">
      <w:pPr>
        <w:ind w:left="0" w:right="566"/>
        <w:rPr>
          <w:rFonts w:ascii="Times New Roman" w:hAnsi="Times New Roman" w:cs="Times New Roman"/>
          <w:b/>
          <w:sz w:val="28"/>
          <w:szCs w:val="28"/>
        </w:rPr>
      </w:pPr>
    </w:p>
    <w:p w:rsidR="00B4163B" w:rsidRPr="00BF52C4" w:rsidRDefault="00B4163B" w:rsidP="00B4163B">
      <w:pPr>
        <w:ind w:left="0" w:right="566"/>
        <w:rPr>
          <w:rFonts w:ascii="Times New Roman" w:hAnsi="Times New Roman" w:cs="Times New Roman"/>
          <w:b/>
          <w:sz w:val="36"/>
          <w:szCs w:val="36"/>
        </w:rPr>
      </w:pPr>
      <w:r w:rsidRPr="00BF52C4">
        <w:rPr>
          <w:rFonts w:ascii="Times New Roman" w:hAnsi="Times New Roman" w:cs="Times New Roman"/>
          <w:b/>
          <w:sz w:val="36"/>
          <w:szCs w:val="36"/>
        </w:rPr>
        <w:t>Relazione di Marino Maglietta inviata alla Commissione Giustizia del Senato a commento del disegno di legge 832 della XIX Legislatura</w:t>
      </w:r>
    </w:p>
    <w:p w:rsidR="00B4163B" w:rsidRDefault="00B4163B" w:rsidP="00B4163B">
      <w:pPr>
        <w:ind w:left="0" w:right="566"/>
        <w:rPr>
          <w:rFonts w:ascii="Times New Roman" w:hAnsi="Times New Roman" w:cs="Times New Roman"/>
          <w:b/>
          <w:sz w:val="28"/>
          <w:szCs w:val="28"/>
        </w:rPr>
      </w:pPr>
    </w:p>
    <w:p w:rsidR="00B4163B" w:rsidRPr="004525CE" w:rsidRDefault="00B4163B" w:rsidP="00B4163B">
      <w:pPr>
        <w:ind w:left="0" w:right="566"/>
        <w:rPr>
          <w:rFonts w:ascii="Times New Roman" w:hAnsi="Times New Roman" w:cs="Times New Roman"/>
          <w:sz w:val="24"/>
          <w:szCs w:val="24"/>
        </w:rPr>
      </w:pPr>
      <w:r w:rsidRPr="00457B21">
        <w:rPr>
          <w:rFonts w:ascii="Times New Roman" w:hAnsi="Times New Roman" w:cs="Times New Roman"/>
          <w:sz w:val="24"/>
          <w:szCs w:val="24"/>
        </w:rPr>
        <w:t>La</w:t>
      </w:r>
      <w:r>
        <w:rPr>
          <w:rFonts w:ascii="Times New Roman" w:hAnsi="Times New Roman" w:cs="Times New Roman"/>
          <w:sz w:val="24"/>
          <w:szCs w:val="24"/>
        </w:rPr>
        <w:t xml:space="preserve"> relazio</w:t>
      </w:r>
      <w:r w:rsidR="00940194">
        <w:rPr>
          <w:rFonts w:ascii="Times New Roman" w:hAnsi="Times New Roman" w:cs="Times New Roman"/>
          <w:sz w:val="24"/>
          <w:szCs w:val="24"/>
        </w:rPr>
        <w:t>ne in oggetto è redatta</w:t>
      </w:r>
      <w:r>
        <w:rPr>
          <w:rFonts w:ascii="Times New Roman" w:hAnsi="Times New Roman" w:cs="Times New Roman"/>
          <w:sz w:val="24"/>
          <w:szCs w:val="24"/>
        </w:rPr>
        <w:t xml:space="preserve"> da persona indicata per essere sentita</w:t>
      </w:r>
      <w:r w:rsidR="00940194">
        <w:rPr>
          <w:rFonts w:ascii="Times New Roman" w:hAnsi="Times New Roman" w:cs="Times New Roman"/>
          <w:sz w:val="24"/>
          <w:szCs w:val="24"/>
        </w:rPr>
        <w:t>,</w:t>
      </w:r>
      <w:bookmarkStart w:id="2" w:name="_GoBack"/>
      <w:bookmarkEnd w:id="2"/>
      <w:r>
        <w:rPr>
          <w:rFonts w:ascii="Times New Roman" w:hAnsi="Times New Roman" w:cs="Times New Roman"/>
          <w:sz w:val="24"/>
          <w:szCs w:val="24"/>
        </w:rPr>
        <w:t xml:space="preserve"> che ha anche collaborato direttamente e strettamente alla redazione del disegno di legge, </w:t>
      </w:r>
      <w:r w:rsidRPr="00CF6B0E">
        <w:rPr>
          <w:rFonts w:ascii="Times New Roman" w:hAnsi="Times New Roman" w:cs="Times New Roman"/>
          <w:sz w:val="24"/>
          <w:szCs w:val="24"/>
          <w:u w:val="single"/>
        </w:rPr>
        <w:t>dopo l’avvio delle audizioni</w:t>
      </w:r>
      <w:r>
        <w:rPr>
          <w:rFonts w:ascii="Times New Roman" w:hAnsi="Times New Roman" w:cs="Times New Roman"/>
          <w:sz w:val="24"/>
          <w:szCs w:val="24"/>
        </w:rPr>
        <w:t>. Le valutazioni di seguito riportate intendono, pertanto, dare</w:t>
      </w:r>
      <w:r w:rsidRPr="00CF6B0E">
        <w:rPr>
          <w:rFonts w:ascii="Times New Roman" w:hAnsi="Times New Roman" w:cs="Times New Roman"/>
          <w:sz w:val="24"/>
          <w:szCs w:val="24"/>
        </w:rPr>
        <w:t xml:space="preserve"> </w:t>
      </w:r>
      <w:r>
        <w:rPr>
          <w:rFonts w:ascii="Times New Roman" w:hAnsi="Times New Roman" w:cs="Times New Roman"/>
          <w:sz w:val="24"/>
          <w:szCs w:val="24"/>
        </w:rPr>
        <w:t>contributo ai lavori della Commissione sia precisando ed evidenziando ciò che</w:t>
      </w:r>
      <w:r w:rsidR="00940194">
        <w:rPr>
          <w:rFonts w:ascii="Times New Roman" w:hAnsi="Times New Roman" w:cs="Times New Roman"/>
          <w:sz w:val="24"/>
          <w:szCs w:val="24"/>
        </w:rPr>
        <w:t xml:space="preserve"> effettivamente contiene, sia rispondendo</w:t>
      </w:r>
      <w:r>
        <w:rPr>
          <w:rFonts w:ascii="Times New Roman" w:hAnsi="Times New Roman" w:cs="Times New Roman"/>
          <w:sz w:val="24"/>
          <w:szCs w:val="24"/>
        </w:rPr>
        <w:t xml:space="preserve"> a contestazioni e critiche ivi espresse, virgolettate, ch</w:t>
      </w:r>
      <w:r w:rsidR="00940194">
        <w:rPr>
          <w:rFonts w:ascii="Times New Roman" w:hAnsi="Times New Roman" w:cs="Times New Roman"/>
          <w:sz w:val="24"/>
          <w:szCs w:val="24"/>
        </w:rPr>
        <w:t>e si ritengono non pertinenti, rimaste senza replica</w:t>
      </w:r>
      <w:r w:rsidR="004525CE">
        <w:rPr>
          <w:rFonts w:ascii="Times New Roman" w:hAnsi="Times New Roman" w:cs="Times New Roman"/>
          <w:sz w:val="24"/>
          <w:szCs w:val="24"/>
        </w:rPr>
        <w:t xml:space="preserve"> </w:t>
      </w:r>
    </w:p>
    <w:p w:rsidR="00B4163B" w:rsidRPr="008B2540" w:rsidRDefault="004525CE"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lang w:eastAsia="it-IT"/>
        </w:rPr>
      </w:pPr>
      <w:r>
        <w:rPr>
          <w:rFonts w:ascii="Times New Roman" w:eastAsia="Times New Roman" w:hAnsi="Times New Roman" w:cs="Times New Roman"/>
          <w:b/>
          <w:bCs/>
          <w:color w:val="1E5192"/>
          <w:sz w:val="23"/>
          <w:szCs w:val="23"/>
          <w:u w:val="single"/>
          <w:lang w:eastAsia="it-IT"/>
        </w:rPr>
        <w:t>Pr</w:t>
      </w:r>
      <w:r w:rsidR="00B4163B" w:rsidRPr="007F387C">
        <w:rPr>
          <w:rFonts w:ascii="Times New Roman" w:eastAsia="Times New Roman" w:hAnsi="Times New Roman" w:cs="Times New Roman"/>
          <w:b/>
          <w:bCs/>
          <w:color w:val="1E5192"/>
          <w:sz w:val="23"/>
          <w:szCs w:val="23"/>
          <w:u w:val="single"/>
          <w:lang w:eastAsia="it-IT"/>
        </w:rPr>
        <w:t>emessa storica</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lang w:eastAsia="it-IT"/>
        </w:rPr>
      </w:pPr>
      <w:r>
        <w:rPr>
          <w:rFonts w:ascii="Times New Roman" w:eastAsia="Times New Roman" w:hAnsi="Times New Roman" w:cs="Times New Roman"/>
          <w:b/>
          <w:bCs/>
          <w:color w:val="1E5192"/>
          <w:sz w:val="23"/>
          <w:szCs w:val="23"/>
          <w:u w:val="single"/>
          <w:lang w:eastAsia="it-IT"/>
        </w:rPr>
        <w:t>La visione complessiva dei dati di fatto e dei conseguenti obiettivi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lang w:eastAsia="it-IT"/>
        </w:rPr>
      </w:pPr>
      <w:r w:rsidRPr="007F387C">
        <w:rPr>
          <w:rFonts w:ascii="Times New Roman" w:eastAsia="Times New Roman" w:hAnsi="Times New Roman" w:cs="Times New Roman"/>
          <w:b/>
          <w:bCs/>
          <w:color w:val="1E5192"/>
          <w:sz w:val="23"/>
          <w:szCs w:val="23"/>
          <w:u w:val="single"/>
          <w:lang w:eastAsia="it-IT"/>
        </w:rPr>
        <w:t>La contes</w:t>
      </w:r>
      <w:r>
        <w:rPr>
          <w:rFonts w:ascii="Times New Roman" w:eastAsia="Times New Roman" w:hAnsi="Times New Roman" w:cs="Times New Roman"/>
          <w:b/>
          <w:bCs/>
          <w:color w:val="1E5192"/>
          <w:sz w:val="23"/>
          <w:szCs w:val="23"/>
          <w:u w:val="single"/>
          <w:lang w:eastAsia="it-IT"/>
        </w:rPr>
        <w:t>tazione di aspetti già contenu</w:t>
      </w:r>
      <w:r w:rsidRPr="007F387C">
        <w:rPr>
          <w:rFonts w:ascii="Times New Roman" w:eastAsia="Times New Roman" w:hAnsi="Times New Roman" w:cs="Times New Roman"/>
          <w:b/>
          <w:bCs/>
          <w:color w:val="1E5192"/>
          <w:sz w:val="23"/>
          <w:szCs w:val="23"/>
          <w:u w:val="single"/>
          <w:lang w:eastAsia="it-IT"/>
        </w:rPr>
        <w:t xml:space="preserve">ti nella legge </w:t>
      </w:r>
      <w:r>
        <w:rPr>
          <w:rFonts w:ascii="Times New Roman" w:eastAsia="Times New Roman" w:hAnsi="Times New Roman" w:cs="Times New Roman"/>
          <w:b/>
          <w:bCs/>
          <w:color w:val="1E5192"/>
          <w:sz w:val="23"/>
          <w:szCs w:val="23"/>
          <w:u w:val="single"/>
          <w:lang w:eastAsia="it-IT"/>
        </w:rPr>
        <w:t>attuale</w:t>
      </w:r>
      <w:r w:rsidRPr="007F387C">
        <w:rPr>
          <w:rFonts w:ascii="Times New Roman" w:eastAsia="Times New Roman" w:hAnsi="Times New Roman" w:cs="Times New Roman"/>
          <w:b/>
          <w:bCs/>
          <w:color w:val="1E5192"/>
          <w:sz w:val="23"/>
          <w:szCs w:val="23"/>
          <w:u w:val="single"/>
          <w:lang w:eastAsia="it-IT"/>
        </w:rPr>
        <w:t xml:space="preserve"> </w:t>
      </w:r>
      <w:r w:rsidRPr="007F387C">
        <w:rPr>
          <w:rFonts w:ascii="Times New Roman" w:eastAsia="Times New Roman" w:hAnsi="Times New Roman" w:cs="Times New Roman"/>
          <w:sz w:val="23"/>
          <w:szCs w:val="23"/>
          <w:lang w:eastAsia="it-IT"/>
        </w:rPr>
        <w:t xml:space="preserve"> </w:t>
      </w:r>
    </w:p>
    <w:p w:rsidR="00B4163B" w:rsidRPr="00B02340"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B02340">
        <w:rPr>
          <w:rFonts w:ascii="Times New Roman" w:eastAsia="Times New Roman" w:hAnsi="Times New Roman" w:cs="Times New Roman"/>
          <w:sz w:val="20"/>
          <w:szCs w:val="20"/>
          <w:lang w:eastAsia="it-IT"/>
        </w:rPr>
        <w:t xml:space="preserve">      </w:t>
      </w:r>
      <w:r w:rsidRPr="00B02340">
        <w:rPr>
          <w:rFonts w:ascii="Times New Roman" w:eastAsia="Times New Roman" w:hAnsi="Times New Roman" w:cs="Times New Roman"/>
          <w:b/>
          <w:bCs/>
          <w:color w:val="1E5192"/>
          <w:sz w:val="20"/>
          <w:szCs w:val="20"/>
          <w:lang w:eastAsia="it-IT"/>
        </w:rPr>
        <w:t>Domiciliazione e presenza tendenzialmente paritaria</w:t>
      </w:r>
    </w:p>
    <w:p w:rsidR="00B4163B" w:rsidRPr="009328BF"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Pr>
          <w:rFonts w:ascii="Times New Roman" w:eastAsia="Times New Roman" w:hAnsi="Times New Roman" w:cs="Times New Roman"/>
          <w:b/>
          <w:bCs/>
          <w:color w:val="1E5192"/>
          <w:sz w:val="20"/>
          <w:szCs w:val="20"/>
          <w:lang w:eastAsia="it-IT"/>
        </w:rPr>
        <w:t xml:space="preserve">      L’uso deliberato di una terminologia inappropriata</w:t>
      </w:r>
    </w:p>
    <w:p w:rsidR="00B4163B" w:rsidRPr="005F485E"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E6196D">
        <w:rPr>
          <w:rFonts w:ascii="Times New Roman" w:eastAsia="Times New Roman" w:hAnsi="Times New Roman" w:cs="Times New Roman"/>
          <w:b/>
          <w:bCs/>
          <w:color w:val="1E5192"/>
          <w:sz w:val="20"/>
          <w:szCs w:val="20"/>
          <w:lang w:eastAsia="it-IT"/>
        </w:rPr>
        <w:t xml:space="preserve">      </w:t>
      </w:r>
      <w:r>
        <w:rPr>
          <w:rFonts w:ascii="Times New Roman" w:eastAsia="Times New Roman" w:hAnsi="Times New Roman" w:cs="Times New Roman"/>
          <w:b/>
          <w:bCs/>
          <w:color w:val="1E5192"/>
          <w:sz w:val="20"/>
          <w:szCs w:val="20"/>
          <w:lang w:eastAsia="it-IT"/>
        </w:rPr>
        <w:t>La r</w:t>
      </w:r>
      <w:r w:rsidRPr="00E6196D">
        <w:rPr>
          <w:rFonts w:ascii="Times New Roman" w:eastAsia="Times New Roman" w:hAnsi="Times New Roman" w:cs="Times New Roman"/>
          <w:b/>
          <w:bCs/>
          <w:color w:val="1E5192"/>
          <w:sz w:val="20"/>
          <w:szCs w:val="20"/>
          <w:lang w:eastAsia="it-IT"/>
        </w:rPr>
        <w:t>esidenza abituale</w:t>
      </w:r>
      <w:r>
        <w:rPr>
          <w:rFonts w:ascii="Times New Roman" w:eastAsia="Times New Roman" w:hAnsi="Times New Roman" w:cs="Times New Roman"/>
          <w:b/>
          <w:bCs/>
          <w:color w:val="1E5192"/>
          <w:sz w:val="20"/>
          <w:szCs w:val="20"/>
          <w:lang w:eastAsia="it-IT"/>
        </w:rPr>
        <w:t xml:space="preserve"> </w:t>
      </w:r>
    </w:p>
    <w:p w:rsidR="00B4163B" w:rsidRPr="00E6196D"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Pr>
          <w:rFonts w:ascii="Times New Roman" w:eastAsia="Times New Roman" w:hAnsi="Times New Roman" w:cs="Times New Roman"/>
          <w:b/>
          <w:bCs/>
          <w:color w:val="1E5192"/>
          <w:sz w:val="20"/>
          <w:szCs w:val="20"/>
          <w:lang w:eastAsia="it-IT"/>
        </w:rPr>
        <w:t xml:space="preserve">      La</w:t>
      </w:r>
      <w:r w:rsidRPr="00E6196D">
        <w:rPr>
          <w:rFonts w:ascii="Times New Roman" w:eastAsia="Times New Roman" w:hAnsi="Times New Roman" w:cs="Times New Roman"/>
          <w:b/>
          <w:bCs/>
          <w:color w:val="1E5192"/>
          <w:sz w:val="20"/>
          <w:szCs w:val="20"/>
          <w:lang w:eastAsia="it-IT"/>
        </w:rPr>
        <w:t xml:space="preserve"> stabilità</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forma del mantenimento e le “spese straordinarie”</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Il mantenimento del figlio maggiorenne      </w:t>
      </w:r>
    </w:p>
    <w:p w:rsidR="00B4163B" w:rsidRPr="007F387C" w:rsidRDefault="00B4163B" w:rsidP="00B4163B">
      <w:pPr>
        <w:numPr>
          <w:ilvl w:val="0"/>
          <w:numId w:val="6"/>
        </w:numPr>
        <w:spacing w:before="100" w:beforeAutospacing="1" w:after="100" w:afterAutospacing="1"/>
        <w:ind w:left="0" w:right="0"/>
        <w:jc w:val="left"/>
        <w:rPr>
          <w:rFonts w:ascii="Times New Roman" w:hAnsi="Times New Roman" w:cs="Times New Roman"/>
          <w:b/>
          <w:sz w:val="23"/>
          <w:szCs w:val="23"/>
          <w:u w:val="single"/>
        </w:rPr>
      </w:pPr>
      <w:r w:rsidRPr="007F387C">
        <w:rPr>
          <w:rFonts w:ascii="Times New Roman" w:eastAsia="Times New Roman" w:hAnsi="Times New Roman" w:cs="Times New Roman"/>
          <w:b/>
          <w:bCs/>
          <w:color w:val="1E5192"/>
          <w:sz w:val="20"/>
          <w:szCs w:val="20"/>
          <w:lang w:eastAsia="it-IT"/>
        </w:rPr>
        <w:t xml:space="preserve">      La collocazione presso terzi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3"/>
          <w:szCs w:val="23"/>
          <w:u w:val="single"/>
          <w:lang w:eastAsia="it-IT"/>
        </w:rPr>
        <w:t>L’attribuzione di contenuti inesistenti</w:t>
      </w:r>
      <w:r w:rsidRPr="007F387C">
        <w:rPr>
          <w:rFonts w:ascii="Times New Roman" w:eastAsia="Times New Roman" w:hAnsi="Times New Roman" w:cs="Times New Roman"/>
          <w:b/>
          <w:bCs/>
          <w:color w:val="1E5192"/>
          <w:sz w:val="20"/>
          <w:szCs w:val="20"/>
          <w:lang w:eastAsia="it-IT"/>
        </w:rPr>
        <w:t xml:space="preserve"> </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riproposizione del ddl 735 (Lgsl. XVIII)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soppressione dell’interesse del minore     </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tolleranza verso la violenza</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soppressione dell’assegnazione della casa familiare</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La mediazione familiare “obbligatoria”</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u w:val="single"/>
          <w:lang w:eastAsia="it-IT"/>
        </w:rPr>
      </w:pPr>
      <w:r w:rsidRPr="007F387C">
        <w:rPr>
          <w:rFonts w:ascii="Times New Roman" w:eastAsia="Times New Roman" w:hAnsi="Times New Roman" w:cs="Times New Roman"/>
          <w:b/>
          <w:bCs/>
          <w:color w:val="1E5192"/>
          <w:sz w:val="20"/>
          <w:szCs w:val="20"/>
          <w:u w:val="single"/>
          <w:lang w:eastAsia="it-IT"/>
        </w:rPr>
        <w:t xml:space="preserve"> </w:t>
      </w:r>
      <w:r w:rsidRPr="007F387C">
        <w:rPr>
          <w:rFonts w:ascii="Times New Roman" w:eastAsia="Times New Roman" w:hAnsi="Times New Roman" w:cs="Times New Roman"/>
          <w:b/>
          <w:bCs/>
          <w:color w:val="1E5192"/>
          <w:sz w:val="23"/>
          <w:szCs w:val="23"/>
          <w:u w:val="single"/>
          <w:lang w:eastAsia="it-IT"/>
        </w:rPr>
        <w:t xml:space="preserve">I correttivi necessari e le reali innovazioni </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u w:val="single"/>
          <w:lang w:eastAsia="it-IT"/>
        </w:rPr>
      </w:pPr>
      <w:r w:rsidRPr="007F387C">
        <w:rPr>
          <w:rFonts w:ascii="Times New Roman" w:eastAsia="Times New Roman" w:hAnsi="Times New Roman" w:cs="Times New Roman"/>
          <w:b/>
          <w:bCs/>
          <w:color w:val="1E5192"/>
          <w:sz w:val="23"/>
          <w:szCs w:val="23"/>
          <w:lang w:eastAsia="it-IT"/>
        </w:rPr>
        <w:t xml:space="preserve">      </w:t>
      </w:r>
      <w:r w:rsidRPr="007F387C">
        <w:rPr>
          <w:rFonts w:ascii="Times New Roman" w:eastAsia="Times New Roman" w:hAnsi="Times New Roman" w:cs="Times New Roman"/>
          <w:b/>
          <w:bCs/>
          <w:color w:val="1E5192"/>
          <w:sz w:val="20"/>
          <w:szCs w:val="20"/>
          <w:lang w:eastAsia="it-IT"/>
        </w:rPr>
        <w:t>I doveri dei genitori: da matrimonio a filiazione</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3"/>
          <w:szCs w:val="23"/>
          <w:lang w:eastAsia="it-IT"/>
        </w:rPr>
        <w:t xml:space="preserve">      </w:t>
      </w:r>
      <w:r w:rsidRPr="007F387C">
        <w:rPr>
          <w:rFonts w:ascii="Times New Roman" w:eastAsia="Times New Roman" w:hAnsi="Times New Roman" w:cs="Times New Roman"/>
          <w:b/>
          <w:bCs/>
          <w:color w:val="1E5192"/>
          <w:sz w:val="20"/>
          <w:szCs w:val="20"/>
          <w:lang w:eastAsia="it-IT"/>
        </w:rPr>
        <w:t>La definizione di responsabilità genitoriale</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Le previsioni a favore delle madri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I trasferimenti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w:t>
      </w:r>
      <w:r w:rsidR="009442D4">
        <w:rPr>
          <w:rFonts w:ascii="Times New Roman" w:eastAsia="Times New Roman" w:hAnsi="Times New Roman" w:cs="Times New Roman"/>
          <w:b/>
          <w:bCs/>
          <w:color w:val="1E5192"/>
          <w:sz w:val="20"/>
          <w:szCs w:val="20"/>
          <w:lang w:eastAsia="it-IT"/>
        </w:rPr>
        <w:t xml:space="preserve">   La tutela “reale” dei diritti</w:t>
      </w:r>
      <w:r w:rsidRPr="007F387C">
        <w:rPr>
          <w:rFonts w:ascii="Times New Roman" w:eastAsia="Times New Roman" w:hAnsi="Times New Roman" w:cs="Times New Roman"/>
          <w:b/>
          <w:bCs/>
          <w:color w:val="1E5192"/>
          <w:sz w:val="20"/>
          <w:szCs w:val="20"/>
          <w:lang w:eastAsia="it-IT"/>
        </w:rPr>
        <w:t xml:space="preserve"> dei figli</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sidRPr="007F387C">
        <w:rPr>
          <w:rFonts w:ascii="Times New Roman" w:eastAsia="Times New Roman" w:hAnsi="Times New Roman" w:cs="Times New Roman"/>
          <w:b/>
          <w:bCs/>
          <w:color w:val="1E5192"/>
          <w:sz w:val="20"/>
          <w:szCs w:val="20"/>
          <w:lang w:eastAsia="it-IT"/>
        </w:rPr>
        <w:t xml:space="preserve">       Il piano geni</w:t>
      </w:r>
      <w:r w:rsidR="00832E2B">
        <w:rPr>
          <w:rFonts w:ascii="Times New Roman" w:eastAsia="Times New Roman" w:hAnsi="Times New Roman" w:cs="Times New Roman"/>
          <w:b/>
          <w:bCs/>
          <w:color w:val="1E5192"/>
          <w:sz w:val="20"/>
          <w:szCs w:val="20"/>
          <w:lang w:eastAsia="it-IT"/>
        </w:rPr>
        <w:t>toriale come progetto oltre che</w:t>
      </w:r>
      <w:r w:rsidRPr="007F387C">
        <w:rPr>
          <w:rFonts w:ascii="Times New Roman" w:eastAsia="Times New Roman" w:hAnsi="Times New Roman" w:cs="Times New Roman"/>
          <w:b/>
          <w:bCs/>
          <w:color w:val="1E5192"/>
          <w:sz w:val="20"/>
          <w:szCs w:val="20"/>
          <w:lang w:eastAsia="it-IT"/>
        </w:rPr>
        <w:t xml:space="preserve"> consuntivo</w:t>
      </w:r>
    </w:p>
    <w:p w:rsidR="004B1A29" w:rsidRPr="004B1A29"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u w:val="single"/>
          <w:lang w:eastAsia="it-IT"/>
        </w:rPr>
      </w:pPr>
      <w:r w:rsidRPr="007F387C">
        <w:rPr>
          <w:rFonts w:ascii="Times New Roman" w:eastAsia="Times New Roman" w:hAnsi="Times New Roman" w:cs="Times New Roman"/>
          <w:b/>
          <w:bCs/>
          <w:color w:val="1E5192"/>
          <w:sz w:val="23"/>
          <w:szCs w:val="23"/>
          <w:u w:val="single"/>
          <w:lang w:eastAsia="it-IT"/>
        </w:rPr>
        <w:t xml:space="preserve">Le scelte </w:t>
      </w:r>
      <w:r>
        <w:rPr>
          <w:rFonts w:ascii="Times New Roman" w:eastAsia="Times New Roman" w:hAnsi="Times New Roman" w:cs="Times New Roman"/>
          <w:b/>
          <w:bCs/>
          <w:color w:val="1E5192"/>
          <w:sz w:val="23"/>
          <w:szCs w:val="23"/>
          <w:u w:val="single"/>
          <w:lang w:eastAsia="it-IT"/>
        </w:rPr>
        <w:t xml:space="preserve">e le esigenze </w:t>
      </w:r>
      <w:r w:rsidRPr="007F387C">
        <w:rPr>
          <w:rFonts w:ascii="Times New Roman" w:eastAsia="Times New Roman" w:hAnsi="Times New Roman" w:cs="Times New Roman"/>
          <w:b/>
          <w:bCs/>
          <w:color w:val="1E5192"/>
          <w:sz w:val="23"/>
          <w:szCs w:val="23"/>
          <w:u w:val="single"/>
          <w:lang w:eastAsia="it-IT"/>
        </w:rPr>
        <w:t>della popolazione</w:t>
      </w:r>
    </w:p>
    <w:p w:rsidR="00B4163B" w:rsidRPr="006C4811" w:rsidRDefault="006C4811" w:rsidP="00B4163B">
      <w:pPr>
        <w:numPr>
          <w:ilvl w:val="0"/>
          <w:numId w:val="6"/>
        </w:numPr>
        <w:spacing w:before="100" w:beforeAutospacing="1" w:after="100" w:afterAutospacing="1"/>
        <w:ind w:left="0" w:right="0"/>
        <w:jc w:val="left"/>
        <w:rPr>
          <w:rFonts w:ascii="Times New Roman" w:eastAsia="Times New Roman" w:hAnsi="Times New Roman" w:cs="Times New Roman"/>
          <w:sz w:val="20"/>
          <w:szCs w:val="20"/>
          <w:lang w:eastAsia="it-IT"/>
        </w:rPr>
      </w:pPr>
      <w:r>
        <w:rPr>
          <w:rFonts w:ascii="Times New Roman" w:eastAsia="Times New Roman" w:hAnsi="Times New Roman" w:cs="Times New Roman"/>
          <w:b/>
          <w:bCs/>
          <w:color w:val="1E5192"/>
          <w:sz w:val="20"/>
          <w:szCs w:val="20"/>
          <w:lang w:eastAsia="it-IT"/>
        </w:rPr>
        <w:t xml:space="preserve">       </w:t>
      </w:r>
      <w:r w:rsidR="004B1A29" w:rsidRPr="006C4811">
        <w:rPr>
          <w:rFonts w:ascii="Times New Roman" w:eastAsia="Times New Roman" w:hAnsi="Times New Roman" w:cs="Times New Roman"/>
          <w:b/>
          <w:bCs/>
          <w:color w:val="1E5192"/>
          <w:sz w:val="20"/>
          <w:szCs w:val="20"/>
          <w:lang w:eastAsia="it-IT"/>
        </w:rPr>
        <w:t>La differenza di genere. La natalità</w:t>
      </w:r>
      <w:r w:rsidR="00B4163B" w:rsidRPr="006C4811">
        <w:rPr>
          <w:rFonts w:ascii="Times New Roman" w:eastAsia="Times New Roman" w:hAnsi="Times New Roman" w:cs="Times New Roman"/>
          <w:b/>
          <w:bCs/>
          <w:color w:val="1E5192"/>
          <w:sz w:val="20"/>
          <w:szCs w:val="20"/>
          <w:lang w:eastAsia="it-IT"/>
        </w:rPr>
        <w:t xml:space="preserve">    </w:t>
      </w:r>
    </w:p>
    <w:p w:rsidR="00B4163B" w:rsidRPr="007F387C" w:rsidRDefault="00B4163B" w:rsidP="00B4163B">
      <w:pPr>
        <w:numPr>
          <w:ilvl w:val="0"/>
          <w:numId w:val="6"/>
        </w:numPr>
        <w:spacing w:before="100" w:beforeAutospacing="1" w:after="100" w:afterAutospacing="1"/>
        <w:ind w:left="0" w:right="0"/>
        <w:jc w:val="left"/>
        <w:rPr>
          <w:rFonts w:ascii="Times New Roman" w:eastAsia="Times New Roman" w:hAnsi="Times New Roman" w:cs="Times New Roman"/>
          <w:sz w:val="23"/>
          <w:szCs w:val="23"/>
          <w:u w:val="single"/>
          <w:lang w:eastAsia="it-IT"/>
        </w:rPr>
      </w:pPr>
      <w:r w:rsidRPr="007F387C">
        <w:rPr>
          <w:rFonts w:ascii="Times New Roman" w:eastAsia="Times New Roman" w:hAnsi="Times New Roman" w:cs="Times New Roman"/>
          <w:b/>
          <w:bCs/>
          <w:color w:val="1E5192"/>
          <w:sz w:val="23"/>
          <w:szCs w:val="23"/>
          <w:u w:val="single"/>
          <w:lang w:eastAsia="it-IT"/>
        </w:rPr>
        <w:t>Conclusioni</w:t>
      </w:r>
    </w:p>
    <w:p w:rsidR="00B4163B" w:rsidRPr="007F387C" w:rsidRDefault="00B4163B" w:rsidP="00B4163B">
      <w:pPr>
        <w:ind w:left="0"/>
        <w:rPr>
          <w:rFonts w:ascii="Tahoma" w:hAnsi="Tahoma" w:cs="Tahoma"/>
          <w:sz w:val="32"/>
          <w:szCs w:val="32"/>
        </w:rPr>
      </w:pPr>
    </w:p>
    <w:p w:rsidR="00B4163B" w:rsidRPr="00FA0CF4" w:rsidRDefault="00B4163B" w:rsidP="00B4163B">
      <w:pPr>
        <w:ind w:left="0"/>
        <w:rPr>
          <w:rFonts w:ascii="Times New Roman" w:hAnsi="Times New Roman" w:cs="Times New Roman"/>
          <w:b/>
          <w:sz w:val="32"/>
          <w:szCs w:val="32"/>
        </w:rPr>
      </w:pPr>
      <w:r w:rsidRPr="00FA0CF4">
        <w:rPr>
          <w:rFonts w:ascii="Times New Roman" w:hAnsi="Times New Roman" w:cs="Times New Roman"/>
          <w:b/>
          <w:sz w:val="32"/>
          <w:szCs w:val="32"/>
        </w:rPr>
        <w:t>Premessa storica</w:t>
      </w:r>
    </w:p>
    <w:p w:rsidR="00B4163B" w:rsidRPr="00FA0CF4" w:rsidRDefault="00B4163B" w:rsidP="00B4163B">
      <w:pPr>
        <w:ind w:left="0"/>
        <w:rPr>
          <w:rFonts w:ascii="Times New Roman" w:hAnsi="Times New Roman" w:cs="Times New Roman"/>
          <w:b/>
          <w:sz w:val="32"/>
          <w:szCs w:val="32"/>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È agli atti del Parlamento che pochissimo tempo dopo l’approvazione della legge 54/2006, che introduceva l’istituto dell’affidamento condiviso, già l’8 febbraio 2007 veniva depositato il primo progetto di legge che ne prevedeva la riscrittura. Ciò perché si era immediatamente </w:t>
      </w:r>
      <w:r w:rsidRPr="00177CD5">
        <w:rPr>
          <w:rFonts w:ascii="Times New Roman" w:hAnsi="Times New Roman" w:cs="Times New Roman"/>
          <w:sz w:val="24"/>
          <w:szCs w:val="24"/>
        </w:rPr>
        <w:lastRenderedPageBreak/>
        <w:t>manifestata l’avversione del sistema legale nei confronti del nuovo istituto. Passati da allora oltre vent’anni, ininterrottamente si sono succedute proposte che hanno cercato di porre rimedio all’evidente mancanza di rispetto di una legge dello Stato. Un rifiuto che andava a toccare non i dettagli, ma gli stessi aspetti fondanti, i pilastri dell’affidamento condiviso: concreta presenza e svolgimento della funzione educante.</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In sostanza, la bigenitorialità veniva accolta e plaudita a parole, ma nella pratica il sistema legale rimaneva ancorato al vecchio schema del genitore prevalente, nel bene e nel male protagonista assoluto della gestione dei figli, lasciando all’altro un mero compito sostitutivo in caso di bisogno o di supporto, principalmente sotto l’aspetto economico. Il passaggio fondamentale della nuova normativa, ovvero l’obbligo per entrambi i genitori di prendersi direttamente cura dei figli assumendosi i relativi compiti, che già al primo comma dell’articolo 337 ter c.c. caratterizzava il nuovo istituto, veniva totalmente ignorato.</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Per porre, dunque, rimedio a questo stato di cose ininterrottamente sono stati proposti interventi legislativi. Puntualmente, la stessa corrente di pensiero - nonché organizzazione sociale e culturale molto forte nel paese</w:t>
      </w:r>
      <w:r w:rsidR="00D57785">
        <w:rPr>
          <w:rFonts w:ascii="Times New Roman" w:hAnsi="Times New Roman" w:cs="Times New Roman"/>
          <w:sz w:val="24"/>
          <w:szCs w:val="24"/>
        </w:rPr>
        <w:t xml:space="preserve"> anche</w:t>
      </w:r>
      <w:r w:rsidRPr="00177CD5">
        <w:rPr>
          <w:rFonts w:ascii="Times New Roman" w:hAnsi="Times New Roman" w:cs="Times New Roman"/>
          <w:sz w:val="24"/>
          <w:szCs w:val="24"/>
        </w:rPr>
        <w:t xml:space="preserve"> a livello mediatico - ha costantemente boicottato e bloccato ogni tentativo. Se si può es</w:t>
      </w:r>
      <w:r w:rsidR="008B2FCC">
        <w:rPr>
          <w:rFonts w:ascii="Times New Roman" w:hAnsi="Times New Roman" w:cs="Times New Roman"/>
          <w:sz w:val="24"/>
          <w:szCs w:val="24"/>
        </w:rPr>
        <w:t>sere ostili al ddl 735 del 2018 -</w:t>
      </w:r>
      <w:r w:rsidRPr="00177CD5">
        <w:rPr>
          <w:rFonts w:ascii="Times New Roman" w:hAnsi="Times New Roman" w:cs="Times New Roman"/>
          <w:sz w:val="24"/>
          <w:szCs w:val="24"/>
        </w:rPr>
        <w:t xml:space="preserve"> di impostazione e co</w:t>
      </w:r>
      <w:r w:rsidR="008B2FCC">
        <w:rPr>
          <w:rFonts w:ascii="Times New Roman" w:hAnsi="Times New Roman" w:cs="Times New Roman"/>
          <w:sz w:val="24"/>
          <w:szCs w:val="24"/>
        </w:rPr>
        <w:t>ntenuti certamente discutibili;</w:t>
      </w:r>
      <w:r w:rsidRPr="00177CD5">
        <w:rPr>
          <w:rFonts w:ascii="Times New Roman" w:hAnsi="Times New Roman" w:cs="Times New Roman"/>
          <w:sz w:val="24"/>
          <w:szCs w:val="24"/>
        </w:rPr>
        <w:t xml:space="preserve"> e chi scrive non ha alcuna difficoltà a dimostrare di esserlo stato – il rigetto di tutti gli altri progetti, della medesima matrice della originaria proposta, non appare ragionevole. Soprattutto nel momento in cui le componenti sociali che avversano il cambiamento sono le medesime che – autodefinendosi progressiste e riform</w:t>
      </w:r>
      <w:r w:rsidR="008B2FCC">
        <w:rPr>
          <w:rFonts w:ascii="Times New Roman" w:hAnsi="Times New Roman" w:cs="Times New Roman"/>
          <w:sz w:val="24"/>
          <w:szCs w:val="24"/>
        </w:rPr>
        <w:t>atrici</w:t>
      </w:r>
      <w:r w:rsidRPr="00177CD5">
        <w:rPr>
          <w:rFonts w:ascii="Times New Roman" w:hAnsi="Times New Roman" w:cs="Times New Roman"/>
          <w:sz w:val="24"/>
          <w:szCs w:val="24"/>
        </w:rPr>
        <w:t xml:space="preserve"> – si proclamano paladine del superiore interesse del minore, fautrici delle pari opportunità e fortemente impegnate a combattere la violenza domestica.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Si sta procedendo, dunque, in mezzo a macroscopiche contraddizioni e incoerenze, che danno ai cittadini la sensazione di un gigantesco imbroglio e che sono sembrate accentuarsi al momento della comparsa del ddl 832. Una situazione estremamente spiacevole, anche perché la naturale trasversalità di una evoluzione sociale della normativa come quella descritta e auspicata era sembrata affermarsi nelle fasi precedenti. Se fu lunghissimo ed estenuante il percorso per riconoscere la superiorità del modello bigenitoriale nel realizzare l’interesse del minore rispetto a quello monogenitoriale (12 anni e 4 legislature), poi alla fine il voto a favore dell’affidamento condiviso fu pressoché unanime. Il che dette la sensazione che tutto quel tempo non fosse stato inutile, visto che la materia era stata sviscerata in ogni suo aspetto ponendo a confronto i due modelli, confortati dagli univoci risultati della scienza sul benessere dei figli che si accumulavano sul tavoli dei politici (e continuano a farlo). Sensazione confermata dai posizionamenti successivi, visto che la reazione alla disapplicazione dei nuovi principi venne da ogni parte politica, come testimoniano i vari progetti di legge: pdl 2231 ( XV Legislatura, Costantini e Mura), ddl 957 (XVI Legislatura, Valentino et al.), pdl 1403 (Bonafede et al.) e 1495 (Marroni et al.) della XVII Legislatura. A proposito dei quali è inevitabile chiedersi come mai contro quelle iniziative </w:t>
      </w:r>
      <w:r w:rsidR="008B2FCC">
        <w:rPr>
          <w:rFonts w:ascii="Times New Roman" w:hAnsi="Times New Roman" w:cs="Times New Roman"/>
          <w:sz w:val="24"/>
          <w:szCs w:val="24"/>
        </w:rPr>
        <w:t xml:space="preserve">vi fu resistenza, ma </w:t>
      </w:r>
      <w:r w:rsidRPr="00177CD5">
        <w:rPr>
          <w:rFonts w:ascii="Times New Roman" w:hAnsi="Times New Roman" w:cs="Times New Roman"/>
          <w:sz w:val="24"/>
          <w:szCs w:val="24"/>
        </w:rPr>
        <w:t xml:space="preserve">non </w:t>
      </w:r>
      <w:r w:rsidR="008B2FCC">
        <w:rPr>
          <w:rFonts w:ascii="Times New Roman" w:hAnsi="Times New Roman" w:cs="Times New Roman"/>
          <w:sz w:val="24"/>
          <w:szCs w:val="24"/>
        </w:rPr>
        <w:t xml:space="preserve">“indignazione” </w:t>
      </w:r>
      <w:r w:rsidRPr="00177CD5">
        <w:rPr>
          <w:rFonts w:ascii="Times New Roman" w:hAnsi="Times New Roman" w:cs="Times New Roman"/>
          <w:sz w:val="24"/>
          <w:szCs w:val="24"/>
        </w:rPr>
        <w:t>né sollevazione mediatica, pur avendo identici contenuti (se non ancora più marcati) su tutti gli aspetti qualificanti del ddl 832. Ad es., all</w:t>
      </w:r>
      <w:r w:rsidRPr="00177CD5">
        <w:rPr>
          <w:rFonts w:ascii="Times New Roman" w:hAnsi="Times New Roman" w:cs="Times New Roman"/>
          <w:color w:val="54616E"/>
          <w:sz w:val="24"/>
          <w:szCs w:val="24"/>
          <w:shd w:val="clear" w:color="auto" w:fill="FFFFFF"/>
        </w:rPr>
        <w:t xml:space="preserve">’art. 2 delle pdl 1403 e 1495 si legge: </w:t>
      </w:r>
      <w:r w:rsidRPr="00177CD5">
        <w:rPr>
          <w:rFonts w:ascii="Times New Roman" w:hAnsi="Times New Roman" w:cs="Times New Roman"/>
          <w:i/>
          <w:color w:val="54616E"/>
          <w:sz w:val="24"/>
          <w:szCs w:val="24"/>
          <w:shd w:val="clear" w:color="auto" w:fill="FFFFFF"/>
        </w:rPr>
        <w:t xml:space="preserve">“…  </w:t>
      </w:r>
      <w:r w:rsidRPr="00177CD5">
        <w:rPr>
          <w:rFonts w:ascii="Times New Roman" w:hAnsi="Times New Roman" w:cs="Times New Roman"/>
          <w:i/>
          <w:color w:val="000000"/>
          <w:sz w:val="24"/>
          <w:szCs w:val="24"/>
          <w:shd w:val="clear" w:color="auto" w:fill="FFFFFF"/>
        </w:rPr>
        <w:t xml:space="preserve">la violenza assistita dai figli, </w:t>
      </w:r>
      <w:r w:rsidRPr="008B2FCC">
        <w:rPr>
          <w:rFonts w:ascii="Times New Roman" w:hAnsi="Times New Roman" w:cs="Times New Roman"/>
          <w:i/>
          <w:color w:val="000000"/>
          <w:sz w:val="24"/>
          <w:szCs w:val="24"/>
          <w:u w:val="single"/>
          <w:shd w:val="clear" w:color="auto" w:fill="FFFFFF"/>
        </w:rPr>
        <w:t>nonché la loro manipolazione mirata al rifiuto dell'altro genitore o al suo allontanamento, comporta l'esclusione dall'affidamento</w:t>
      </w:r>
      <w:r w:rsidRPr="00177CD5">
        <w:rPr>
          <w:rFonts w:ascii="Times New Roman" w:hAnsi="Times New Roman" w:cs="Times New Roman"/>
          <w:i/>
          <w:color w:val="000000"/>
          <w:sz w:val="24"/>
          <w:szCs w:val="24"/>
          <w:shd w:val="clear" w:color="auto" w:fill="FFFFFF"/>
        </w:rPr>
        <w:t xml:space="preserve">. </w:t>
      </w:r>
      <w:r w:rsidRPr="008B2FCC">
        <w:rPr>
          <w:rFonts w:ascii="Times New Roman" w:hAnsi="Times New Roman" w:cs="Times New Roman"/>
          <w:i/>
          <w:color w:val="000000"/>
          <w:sz w:val="24"/>
          <w:szCs w:val="24"/>
          <w:u w:val="single"/>
          <w:shd w:val="clear" w:color="auto" w:fill="FFFFFF"/>
        </w:rPr>
        <w:t>Le denunce comprovatamente e consapevolmente false mosse al medesimo scopo comportano altresì l'esclusione dall'affidamento, ove non ricorrano gli estremi per una sanzione più grave</w:t>
      </w:r>
      <w:r w:rsidRPr="00177CD5">
        <w:rPr>
          <w:rFonts w:ascii="Times New Roman" w:hAnsi="Times New Roman" w:cs="Times New Roman"/>
          <w:color w:val="000000"/>
          <w:sz w:val="24"/>
          <w:szCs w:val="24"/>
          <w:shd w:val="clear" w:color="auto" w:fill="FFFFFF"/>
        </w:rPr>
        <w:t>”.</w:t>
      </w:r>
      <w:r w:rsidRPr="00177CD5">
        <w:rPr>
          <w:rFonts w:ascii="Times New Roman" w:hAnsi="Times New Roman" w:cs="Times New Roman"/>
          <w:color w:val="54616E"/>
          <w:sz w:val="24"/>
          <w:szCs w:val="24"/>
          <w:shd w:val="clear" w:color="auto" w:fill="FFFFFF"/>
        </w:rPr>
        <w:t xml:space="preserve"> </w:t>
      </w:r>
      <w:r w:rsidRPr="00177CD5">
        <w:rPr>
          <w:rFonts w:ascii="Times New Roman" w:hAnsi="Times New Roman" w:cs="Times New Roman"/>
          <w:sz w:val="24"/>
          <w:szCs w:val="24"/>
        </w:rPr>
        <w:t xml:space="preserve">Domanda inquietante, che trova risposta solo in una sollevazione odierna meramente strumentale e demagogica. </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Lascia, pertanto, ancora più perplessi prendere atto di regressioni e resipiscenze, che tentano di accreditare al testo inesistenti assurdità, al contempo censurando gli aspetti potenzialmente più convincenti e soprattutto evitando di osservare che in gran parte il ddl tenta solo di far valere principi già approvati dal Parlamento e norme già contenute nella normativa in vigore. Questo contributo si propone pertanto di evidenziare le suddette aporie all’interno di una analisi che intende evitare l’autoreferenzialità, puntualmente citando dati oggettivi e riscontri scientifici.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b/>
          <w:sz w:val="24"/>
          <w:szCs w:val="24"/>
        </w:rPr>
      </w:pPr>
    </w:p>
    <w:p w:rsidR="00B4163B" w:rsidRPr="00FA0CF4" w:rsidRDefault="00B4163B" w:rsidP="00B4163B">
      <w:pPr>
        <w:ind w:left="0"/>
        <w:rPr>
          <w:rFonts w:ascii="Times New Roman" w:hAnsi="Times New Roman" w:cs="Times New Roman"/>
          <w:b/>
          <w:sz w:val="32"/>
          <w:szCs w:val="32"/>
        </w:rPr>
      </w:pPr>
      <w:r>
        <w:rPr>
          <w:rFonts w:ascii="Times New Roman" w:hAnsi="Times New Roman" w:cs="Times New Roman"/>
          <w:b/>
          <w:sz w:val="32"/>
          <w:szCs w:val="32"/>
        </w:rPr>
        <w:t>La v</w:t>
      </w:r>
      <w:r w:rsidRPr="00FA0CF4">
        <w:rPr>
          <w:rFonts w:ascii="Times New Roman" w:hAnsi="Times New Roman" w:cs="Times New Roman"/>
          <w:b/>
          <w:sz w:val="32"/>
          <w:szCs w:val="32"/>
        </w:rPr>
        <w:t>i</w:t>
      </w:r>
      <w:r>
        <w:rPr>
          <w:rFonts w:ascii="Times New Roman" w:hAnsi="Times New Roman" w:cs="Times New Roman"/>
          <w:b/>
          <w:sz w:val="32"/>
          <w:szCs w:val="32"/>
        </w:rPr>
        <w:t>sione complessiva dei</w:t>
      </w:r>
      <w:r w:rsidRPr="00FA0CF4">
        <w:rPr>
          <w:rFonts w:ascii="Times New Roman" w:hAnsi="Times New Roman" w:cs="Times New Roman"/>
          <w:b/>
          <w:sz w:val="32"/>
          <w:szCs w:val="32"/>
        </w:rPr>
        <w:t xml:space="preserve"> dati di fatto</w:t>
      </w:r>
      <w:r>
        <w:rPr>
          <w:rFonts w:ascii="Times New Roman" w:hAnsi="Times New Roman" w:cs="Times New Roman"/>
          <w:b/>
          <w:sz w:val="32"/>
          <w:szCs w:val="32"/>
        </w:rPr>
        <w:t xml:space="preserve"> e dei conseguenti obiettivi</w:t>
      </w:r>
    </w:p>
    <w:p w:rsidR="00B4163B" w:rsidRDefault="00B4163B" w:rsidP="00B4163B">
      <w:pPr>
        <w:ind w:left="0"/>
        <w:rPr>
          <w:rFonts w:ascii="Times New Roman" w:hAnsi="Times New Roman" w:cs="Times New Roman"/>
          <w:b/>
          <w:sz w:val="36"/>
          <w:szCs w:val="36"/>
        </w:rPr>
      </w:pPr>
      <w:r>
        <w:rPr>
          <w:rFonts w:ascii="Times New Roman" w:hAnsi="Times New Roman" w:cs="Times New Roman"/>
          <w:b/>
          <w:sz w:val="36"/>
          <w:szCs w:val="36"/>
        </w:rPr>
        <w:t xml:space="preserve"> </w:t>
      </w:r>
    </w:p>
    <w:p w:rsidR="00B4163B" w:rsidRPr="00177CD5" w:rsidRDefault="00A06E5E" w:rsidP="00B4163B">
      <w:pPr>
        <w:ind w:left="0" w:right="566"/>
        <w:rPr>
          <w:rFonts w:ascii="Times New Roman" w:hAnsi="Times New Roman" w:cs="Times New Roman"/>
          <w:sz w:val="24"/>
          <w:szCs w:val="24"/>
        </w:rPr>
      </w:pPr>
      <w:r>
        <w:rPr>
          <w:rFonts w:ascii="Times New Roman" w:hAnsi="Times New Roman" w:cs="Times New Roman"/>
          <w:sz w:val="24"/>
          <w:szCs w:val="24"/>
        </w:rPr>
        <w:t>E’</w:t>
      </w:r>
      <w:r w:rsidR="00B4163B" w:rsidRPr="00177CD5">
        <w:rPr>
          <w:rFonts w:ascii="Times New Roman" w:hAnsi="Times New Roman" w:cs="Times New Roman"/>
          <w:sz w:val="24"/>
          <w:szCs w:val="24"/>
        </w:rPr>
        <w:t xml:space="preserve"> stato ritenuto necessario intervenire sulle norme relative all’affidamento dei figli sulla base sia della predominante giurisprudenza, che delle linee guida, dei protocolli e dei prestampati messi a disposizione dalla larga maggioranza dei tribunali, che delle risposte date dai magistrati delle sezioni famiglia (o civili) di 30 tribunali compilando liberamente un questionario in 40 punti (v. M. Maglietta, “</w:t>
      </w:r>
      <w:r w:rsidR="00B4163B" w:rsidRPr="00177CD5">
        <w:rPr>
          <w:rFonts w:ascii="Times New Roman" w:hAnsi="Times New Roman" w:cs="Times New Roman"/>
          <w:i/>
          <w:sz w:val="24"/>
          <w:szCs w:val="24"/>
        </w:rPr>
        <w:t>Affidamento condiviso. I tribunali dichiarano i propri orientamenti</w:t>
      </w:r>
      <w:r w:rsidR="00B4163B" w:rsidRPr="00177CD5">
        <w:rPr>
          <w:rFonts w:ascii="Times New Roman" w:hAnsi="Times New Roman" w:cs="Times New Roman"/>
          <w:sz w:val="24"/>
          <w:szCs w:val="24"/>
        </w:rPr>
        <w:t xml:space="preserve">. Pacini, Pisa, 2022). </w:t>
      </w:r>
      <w:r>
        <w:rPr>
          <w:rFonts w:ascii="Times New Roman" w:hAnsi="Times New Roman" w:cs="Times New Roman"/>
          <w:sz w:val="24"/>
          <w:szCs w:val="24"/>
        </w:rPr>
        <w:t xml:space="preserve">Quindi non certo sulla base di un unico documento, anche se auto redatto e quindi con il massimo della valenza probatoria. </w:t>
      </w:r>
      <w:r w:rsidR="00B4163B" w:rsidRPr="00177CD5">
        <w:rPr>
          <w:rFonts w:ascii="Times New Roman" w:hAnsi="Times New Roman" w:cs="Times New Roman"/>
          <w:sz w:val="24"/>
          <w:szCs w:val="24"/>
        </w:rPr>
        <w:t xml:space="preserve">Ne è emersa una profonda variabilità degli orientamenti che mina per i cittadini la certezza del diritto e allo stesso tempo documenta una notevole distanza non solo dalla </w:t>
      </w:r>
      <w:r w:rsidR="00B4163B" w:rsidRPr="00177CD5">
        <w:rPr>
          <w:rFonts w:ascii="Times New Roman" w:hAnsi="Times New Roman" w:cs="Times New Roman"/>
          <w:i/>
          <w:sz w:val="24"/>
          <w:szCs w:val="24"/>
        </w:rPr>
        <w:t>ratio legis</w:t>
      </w:r>
      <w:r w:rsidR="00B4163B" w:rsidRPr="00177CD5">
        <w:rPr>
          <w:rFonts w:ascii="Times New Roman" w:hAnsi="Times New Roman" w:cs="Times New Roman"/>
          <w:sz w:val="24"/>
          <w:szCs w:val="24"/>
        </w:rPr>
        <w:t xml:space="preserve"> della legge 54/2006, ma anche da alcune sue esplicite</w:t>
      </w:r>
      <w:r w:rsidR="00B4163B">
        <w:rPr>
          <w:rFonts w:ascii="Times New Roman" w:hAnsi="Times New Roman" w:cs="Times New Roman"/>
          <w:sz w:val="24"/>
          <w:szCs w:val="24"/>
        </w:rPr>
        <w:t xml:space="preserve"> e</w:t>
      </w:r>
      <w:r w:rsidR="00B4163B" w:rsidRPr="00177CD5">
        <w:rPr>
          <w:rFonts w:ascii="Times New Roman" w:hAnsi="Times New Roman" w:cs="Times New Roman"/>
          <w:sz w:val="24"/>
          <w:szCs w:val="24"/>
        </w:rPr>
        <w:t xml:space="preserve"> non secondarie prescrizioni. </w:t>
      </w:r>
    </w:p>
    <w:p w:rsidR="00B4163B" w:rsidRPr="00177CD5" w:rsidRDefault="00B4163B" w:rsidP="00B4163B">
      <w:pPr>
        <w:shd w:val="clear" w:color="auto" w:fill="FFFFFF"/>
        <w:ind w:left="0" w:right="566"/>
        <w:rPr>
          <w:rFonts w:ascii="Times New Roman" w:hAnsi="Times New Roman" w:cs="Times New Roman"/>
          <w:sz w:val="24"/>
          <w:szCs w:val="24"/>
        </w:rPr>
      </w:pPr>
      <w:r w:rsidRPr="00177CD5">
        <w:rPr>
          <w:rFonts w:ascii="Times New Roman" w:hAnsi="Times New Roman" w:cs="Times New Roman"/>
          <w:sz w:val="24"/>
          <w:szCs w:val="24"/>
        </w:rPr>
        <w:t xml:space="preserve">    Una valutazione confermata dalle conclusioni alle quali sono giunti indipendentemente accademici e studiosi, come G. De Blasio (Senior Advisor presso l’international Monetary Fund)</w:t>
      </w:r>
      <w:r w:rsidR="00BE7E4C">
        <w:rPr>
          <w:rFonts w:ascii="Times New Roman" w:hAnsi="Times New Roman" w:cs="Times New Roman"/>
          <w:sz w:val="24"/>
          <w:szCs w:val="24"/>
        </w:rPr>
        <w:t xml:space="preserve"> e</w:t>
      </w:r>
      <w:r w:rsidR="00BE7E4C" w:rsidRPr="00BE7E4C">
        <w:rPr>
          <w:rFonts w:ascii="Times New Roman" w:hAnsi="Times New Roman" w:cs="Times New Roman"/>
          <w:sz w:val="24"/>
          <w:szCs w:val="24"/>
        </w:rPr>
        <w:t xml:space="preserve"> </w:t>
      </w:r>
      <w:r w:rsidR="00BE7E4C" w:rsidRPr="00177CD5">
        <w:rPr>
          <w:rFonts w:ascii="Times New Roman" w:hAnsi="Times New Roman" w:cs="Times New Roman"/>
          <w:sz w:val="24"/>
          <w:szCs w:val="24"/>
        </w:rPr>
        <w:t>D. Vuri (Univ. Tor Vergata, Roma) e</w:t>
      </w:r>
      <w:r w:rsidRPr="00177CD5">
        <w:rPr>
          <w:rFonts w:ascii="Times New Roman" w:hAnsi="Times New Roman" w:cs="Times New Roman"/>
          <w:sz w:val="24"/>
          <w:szCs w:val="24"/>
        </w:rPr>
        <w:t xml:space="preserve"> in “</w:t>
      </w:r>
      <w:r w:rsidRPr="00177CD5">
        <w:rPr>
          <w:rFonts w:ascii="Times New Roman" w:hAnsi="Times New Roman" w:cs="Times New Roman"/>
          <w:i/>
          <w:sz w:val="24"/>
          <w:szCs w:val="24"/>
        </w:rPr>
        <w:t>L’affido condiviso, una legge inapplicata</w:t>
      </w:r>
      <w:r w:rsidRPr="00177CD5">
        <w:rPr>
          <w:rFonts w:ascii="Times New Roman" w:hAnsi="Times New Roman" w:cs="Times New Roman"/>
          <w:sz w:val="24"/>
          <w:szCs w:val="24"/>
        </w:rPr>
        <w:t>”, (http://www.lavoce.info/affido-condiviso-legge-inapplicata/), dove, sulla base di un larghissimo screening della giurisprudenza si legge a commento della tabella riassuntiva: “</w:t>
      </w:r>
      <w:r w:rsidRPr="00177CD5">
        <w:rPr>
          <w:rFonts w:ascii="Times New Roman" w:eastAsia="Times New Roman" w:hAnsi="Times New Roman" w:cs="Times New Roman"/>
          <w:i/>
          <w:color w:val="5F5F5F"/>
          <w:sz w:val="24"/>
          <w:szCs w:val="24"/>
          <w:lang w:eastAsia="it-IT"/>
        </w:rPr>
        <w:t xml:space="preserve">Dalla tavola si evince che l’assegnazione </w:t>
      </w:r>
      <w:r w:rsidRPr="00177CD5">
        <w:rPr>
          <w:rFonts w:ascii="Times New Roman" w:eastAsia="Times New Roman" w:hAnsi="Times New Roman" w:cs="Times New Roman"/>
          <w:b/>
          <w:i/>
          <w:color w:val="5F5F5F"/>
          <w:sz w:val="24"/>
          <w:szCs w:val="24"/>
          <w:u w:val="single"/>
          <w:lang w:eastAsia="it-IT"/>
        </w:rPr>
        <w:t>formale</w:t>
      </w:r>
      <w:r w:rsidRPr="00177CD5">
        <w:rPr>
          <w:rFonts w:ascii="Times New Roman" w:eastAsia="Times New Roman" w:hAnsi="Times New Roman" w:cs="Times New Roman"/>
          <w:i/>
          <w:color w:val="5F5F5F"/>
          <w:sz w:val="24"/>
          <w:szCs w:val="24"/>
          <w:lang w:eastAsia="it-IT"/>
        </w:rPr>
        <w:t xml:space="preserve"> dell’affido condiviso ha trovato effettiva applicazione. Per gli altri aspetti, quelli per cui la legge lascia discrezionalità ai magistrati</w:t>
      </w:r>
      <w:r w:rsidRPr="00177CD5">
        <w:rPr>
          <w:rFonts w:ascii="Times New Roman" w:eastAsia="Times New Roman" w:hAnsi="Times New Roman" w:cs="Times New Roman"/>
          <w:b/>
          <w:i/>
          <w:color w:val="5F5F5F"/>
          <w:sz w:val="24"/>
          <w:szCs w:val="24"/>
          <w:lang w:eastAsia="it-IT"/>
        </w:rPr>
        <w:t>, è come se la legge</w:t>
      </w:r>
      <w:r w:rsidRPr="00177CD5">
        <w:rPr>
          <w:rFonts w:ascii="Times New Roman" w:eastAsia="Times New Roman" w:hAnsi="Times New Roman" w:cs="Times New Roman"/>
          <w:i/>
          <w:color w:val="5F5F5F"/>
          <w:sz w:val="24"/>
          <w:szCs w:val="24"/>
          <w:lang w:eastAsia="it-IT"/>
        </w:rPr>
        <w:t> </w:t>
      </w:r>
      <w:r w:rsidRPr="00177CD5">
        <w:rPr>
          <w:rFonts w:ascii="Times New Roman" w:eastAsia="Times New Roman" w:hAnsi="Times New Roman" w:cs="Times New Roman"/>
          <w:b/>
          <w:bCs/>
          <w:i/>
          <w:color w:val="5F5F5F"/>
          <w:sz w:val="24"/>
          <w:szCs w:val="24"/>
          <w:lang w:eastAsia="it-IT"/>
        </w:rPr>
        <w:t>non fosse mai stata approvata.</w:t>
      </w:r>
      <w:r w:rsidRPr="00177CD5">
        <w:rPr>
          <w:rFonts w:ascii="Times New Roman" w:eastAsia="Times New Roman" w:hAnsi="Times New Roman" w:cs="Times New Roman"/>
          <w:b/>
          <w:bCs/>
          <w:color w:val="5F5F5F"/>
          <w:sz w:val="24"/>
          <w:szCs w:val="24"/>
          <w:lang w:eastAsia="it-IT"/>
        </w:rPr>
        <w:t xml:space="preserve">” </w:t>
      </w:r>
      <w:r w:rsidRPr="00177CD5">
        <w:rPr>
          <w:rFonts w:ascii="Times New Roman" w:eastAsia="Times New Roman" w:hAnsi="Times New Roman" w:cs="Times New Roman"/>
          <w:bCs/>
          <w:color w:val="5F5F5F"/>
          <w:sz w:val="24"/>
          <w:szCs w:val="24"/>
          <w:lang w:eastAsia="it-IT"/>
        </w:rPr>
        <w:t>E si ribadisce: “</w:t>
      </w:r>
      <w:r w:rsidRPr="00177CD5">
        <w:rPr>
          <w:rFonts w:ascii="Times New Roman" w:eastAsia="Times New Roman" w:hAnsi="Times New Roman" w:cs="Times New Roman"/>
          <w:i/>
          <w:color w:val="5F5F5F"/>
          <w:sz w:val="24"/>
          <w:szCs w:val="24"/>
          <w:lang w:eastAsia="it-IT"/>
        </w:rPr>
        <w:t>In definitiva</w:t>
      </w:r>
      <w:r w:rsidRPr="00177CD5">
        <w:rPr>
          <w:rFonts w:ascii="Times New Roman" w:eastAsia="Times New Roman" w:hAnsi="Times New Roman" w:cs="Times New Roman"/>
          <w:b/>
          <w:i/>
          <w:color w:val="5F5F5F"/>
          <w:sz w:val="24"/>
          <w:szCs w:val="24"/>
          <w:lang w:eastAsia="it-IT"/>
        </w:rPr>
        <w:t>, il quadro che emerge è quello di sentenze molto lontane dai principi della legge</w:t>
      </w:r>
      <w:r w:rsidRPr="00177CD5">
        <w:rPr>
          <w:rFonts w:ascii="Times New Roman" w:eastAsia="Times New Roman" w:hAnsi="Times New Roman" w:cs="Times New Roman"/>
          <w:b/>
          <w:color w:val="5F5F5F"/>
          <w:sz w:val="24"/>
          <w:szCs w:val="24"/>
          <w:lang w:eastAsia="it-IT"/>
        </w:rPr>
        <w:t>.”</w:t>
      </w:r>
      <w:r w:rsidRPr="00177CD5">
        <w:rPr>
          <w:rFonts w:ascii="Times New Roman" w:hAnsi="Times New Roman" w:cs="Times New Roman"/>
          <w:sz w:val="24"/>
          <w:szCs w:val="24"/>
        </w:rPr>
        <w:t xml:space="preserve"> </w:t>
      </w:r>
    </w:p>
    <w:p w:rsidR="00B4163B" w:rsidRPr="00177CD5" w:rsidRDefault="00B4163B" w:rsidP="00B4163B">
      <w:pPr>
        <w:shd w:val="clear" w:color="auto" w:fill="FFFFFF"/>
        <w:ind w:left="0" w:right="566"/>
        <w:rPr>
          <w:rFonts w:ascii="Times New Roman" w:eastAsia="Times New Roman" w:hAnsi="Times New Roman" w:cs="Times New Roman"/>
          <w:color w:val="5F5F5F"/>
          <w:sz w:val="24"/>
          <w:szCs w:val="24"/>
          <w:lang w:eastAsia="it-IT"/>
        </w:rPr>
      </w:pPr>
      <w:r w:rsidRPr="00177CD5">
        <w:rPr>
          <w:rFonts w:ascii="Times New Roman" w:hAnsi="Times New Roman" w:cs="Times New Roman"/>
          <w:sz w:val="24"/>
          <w:szCs w:val="24"/>
        </w:rPr>
        <w:t xml:space="preserve">    E si osserva che, viceversa: “</w:t>
      </w:r>
      <w:r w:rsidRPr="00177CD5">
        <w:rPr>
          <w:rFonts w:ascii="Times New Roman" w:eastAsia="Times New Roman" w:hAnsi="Times New Roman" w:cs="Times New Roman"/>
          <w:i/>
          <w:color w:val="5F5F5F"/>
          <w:sz w:val="24"/>
          <w:szCs w:val="24"/>
          <w:lang w:eastAsia="it-IT"/>
        </w:rPr>
        <w:t>La letteratura, non solo economica, ha mostrato che, nei paesi in cui la disciplina viene attuata, </w:t>
      </w:r>
      <w:hyperlink r:id="rId9" w:history="1">
        <w:r w:rsidRPr="00177CD5">
          <w:rPr>
            <w:rFonts w:ascii="Times New Roman" w:eastAsia="Times New Roman" w:hAnsi="Times New Roman" w:cs="Times New Roman"/>
            <w:i/>
            <w:sz w:val="24"/>
            <w:szCs w:val="24"/>
            <w:u w:val="single"/>
            <w:lang w:eastAsia="it-IT"/>
          </w:rPr>
          <w:t>l’affido condiviso garantisce una lunga serie di benefici</w:t>
        </w:r>
      </w:hyperlink>
      <w:r w:rsidRPr="00177CD5">
        <w:rPr>
          <w:rFonts w:ascii="Times New Roman" w:eastAsia="Times New Roman" w:hAnsi="Times New Roman" w:cs="Times New Roman"/>
          <w:i/>
          <w:sz w:val="24"/>
          <w:szCs w:val="24"/>
          <w:u w:val="single"/>
          <w:lang w:eastAsia="it-IT"/>
        </w:rPr>
        <w:t xml:space="preserve">. </w:t>
      </w:r>
      <w:r w:rsidRPr="00177CD5">
        <w:rPr>
          <w:rFonts w:ascii="Times New Roman" w:eastAsia="Times New Roman" w:hAnsi="Times New Roman" w:cs="Times New Roman"/>
          <w:i/>
          <w:color w:val="5F5F5F"/>
          <w:sz w:val="24"/>
          <w:szCs w:val="24"/>
          <w:lang w:eastAsia="it-IT"/>
        </w:rPr>
        <w:t>In primo luogo, i </w:t>
      </w:r>
      <w:r w:rsidRPr="00177CD5">
        <w:rPr>
          <w:rFonts w:ascii="Times New Roman" w:eastAsia="Times New Roman" w:hAnsi="Times New Roman" w:cs="Times New Roman"/>
          <w:b/>
          <w:bCs/>
          <w:i/>
          <w:color w:val="5F5F5F"/>
          <w:sz w:val="24"/>
          <w:szCs w:val="24"/>
          <w:lang w:eastAsia="it-IT"/>
        </w:rPr>
        <w:t>benefici </w:t>
      </w:r>
      <w:r w:rsidRPr="00177CD5">
        <w:rPr>
          <w:rFonts w:ascii="Times New Roman" w:eastAsia="Times New Roman" w:hAnsi="Times New Roman" w:cs="Times New Roman"/>
          <w:i/>
          <w:color w:val="5F5F5F"/>
          <w:sz w:val="24"/>
          <w:szCs w:val="24"/>
          <w:lang w:eastAsia="it-IT"/>
        </w:rPr>
        <w:t xml:space="preserve">sono per i minori, per i quali si riducono i costi emotivi relativi alla dissoluzione del loro nucleo familiare e che ottengono migliori risultati scolastici”. </w:t>
      </w:r>
      <w:r w:rsidRPr="00177CD5">
        <w:rPr>
          <w:rFonts w:ascii="Times New Roman" w:eastAsia="Times New Roman" w:hAnsi="Times New Roman" w:cs="Times New Roman"/>
          <w:color w:val="5F5F5F"/>
          <w:sz w:val="24"/>
          <w:szCs w:val="24"/>
          <w:lang w:eastAsia="it-IT"/>
        </w:rPr>
        <w:t>Vengono citate sul punto a titolo di esempio pubblicazioni</w:t>
      </w:r>
      <w:r w:rsidRPr="00177CD5">
        <w:rPr>
          <w:rFonts w:ascii="Times New Roman" w:eastAsia="Times New Roman" w:hAnsi="Times New Roman" w:cs="Times New Roman"/>
          <w:i/>
          <w:color w:val="5F5F5F"/>
          <w:sz w:val="24"/>
          <w:szCs w:val="24"/>
          <w:lang w:eastAsia="it-IT"/>
        </w:rPr>
        <w:t> </w:t>
      </w:r>
      <w:r w:rsidRPr="00177CD5">
        <w:rPr>
          <w:rFonts w:ascii="Times New Roman" w:eastAsia="Times New Roman" w:hAnsi="Times New Roman" w:cs="Times New Roman"/>
          <w:color w:val="5F5F5F"/>
          <w:sz w:val="24"/>
          <w:szCs w:val="24"/>
          <w:lang w:eastAsia="it-IT"/>
        </w:rPr>
        <w:t xml:space="preserve">ovviamente antecedenti al 2013 (tuttavia confermate da uno sterminato numero di indagini successive, tra cui si può rammentare </w:t>
      </w:r>
      <w:r w:rsidRPr="00177CD5">
        <w:rPr>
          <w:rFonts w:ascii="Times New Roman" w:eastAsia="Times New Roman" w:hAnsi="Times New Roman" w:cs="Times New Roman"/>
          <w:color w:val="222222"/>
          <w:sz w:val="24"/>
          <w:szCs w:val="24"/>
          <w:lang w:eastAsia="it-IT"/>
        </w:rPr>
        <w:t xml:space="preserve">Hakovirta, M., Meyer, D. R., Salin, M., Lindroos, E., &amp; Haapanen, M., </w:t>
      </w:r>
      <w:r w:rsidRPr="00177CD5">
        <w:rPr>
          <w:rFonts w:ascii="Times New Roman" w:eastAsia="Times New Roman" w:hAnsi="Times New Roman" w:cs="Times New Roman"/>
          <w:i/>
          <w:color w:val="222222"/>
          <w:sz w:val="24"/>
          <w:szCs w:val="24"/>
          <w:lang w:eastAsia="it-IT"/>
        </w:rPr>
        <w:t>Joint physical custody of children in Europe: A growing phenomenon</w:t>
      </w:r>
      <w:r w:rsidRPr="00177CD5">
        <w:rPr>
          <w:rFonts w:ascii="Times New Roman" w:eastAsia="Times New Roman" w:hAnsi="Times New Roman" w:cs="Times New Roman"/>
          <w:color w:val="222222"/>
          <w:sz w:val="24"/>
          <w:szCs w:val="24"/>
          <w:lang w:eastAsia="it-IT"/>
        </w:rPr>
        <w:t xml:space="preserve">. In </w:t>
      </w:r>
      <w:r w:rsidRPr="00177CD5">
        <w:rPr>
          <w:rFonts w:ascii="Times New Roman" w:eastAsia="Times New Roman" w:hAnsi="Times New Roman" w:cs="Times New Roman"/>
          <w:iCs/>
          <w:color w:val="222222"/>
          <w:sz w:val="24"/>
          <w:szCs w:val="24"/>
          <w:lang w:eastAsia="it-IT"/>
        </w:rPr>
        <w:t>Demographic Research,</w:t>
      </w:r>
      <w:r w:rsidRPr="00177CD5">
        <w:rPr>
          <w:rFonts w:ascii="Times New Roman" w:eastAsia="Times New Roman" w:hAnsi="Times New Roman" w:cs="Times New Roman"/>
          <w:color w:val="222222"/>
          <w:sz w:val="24"/>
          <w:szCs w:val="24"/>
          <w:lang w:eastAsia="it-IT"/>
        </w:rPr>
        <w:t> </w:t>
      </w:r>
      <w:r w:rsidRPr="00177CD5">
        <w:rPr>
          <w:rFonts w:ascii="Times New Roman" w:eastAsia="Times New Roman" w:hAnsi="Times New Roman" w:cs="Times New Roman"/>
          <w:i/>
          <w:iCs/>
          <w:color w:val="222222"/>
          <w:sz w:val="24"/>
          <w:szCs w:val="24"/>
          <w:lang w:eastAsia="it-IT"/>
        </w:rPr>
        <w:t>49</w:t>
      </w:r>
      <w:r w:rsidRPr="00177CD5">
        <w:rPr>
          <w:rFonts w:ascii="Times New Roman" w:eastAsia="Times New Roman" w:hAnsi="Times New Roman" w:cs="Times New Roman"/>
          <w:color w:val="222222"/>
          <w:sz w:val="24"/>
          <w:szCs w:val="24"/>
          <w:lang w:eastAsia="it-IT"/>
        </w:rPr>
        <w:t>, 479–492, 2023</w:t>
      </w:r>
      <w:r w:rsidR="00BE7E4C">
        <w:rPr>
          <w:rFonts w:ascii="Times New Roman" w:eastAsia="Times New Roman" w:hAnsi="Times New Roman" w:cs="Times New Roman"/>
          <w:color w:val="222222"/>
          <w:sz w:val="24"/>
          <w:szCs w:val="24"/>
          <w:lang w:eastAsia="it-IT"/>
        </w:rPr>
        <w:t>.</w:t>
      </w:r>
      <w:r w:rsidRPr="00177CD5">
        <w:rPr>
          <w:rFonts w:ascii="Times New Roman" w:eastAsia="Times New Roman" w:hAnsi="Times New Roman" w:cs="Times New Roman"/>
          <w:color w:val="222222"/>
          <w:sz w:val="24"/>
          <w:szCs w:val="24"/>
          <w:lang w:eastAsia="it-IT"/>
        </w:rPr>
        <w:t xml:space="preserve">   </w:t>
      </w:r>
      <w:r w:rsidRPr="00177CD5">
        <w:rPr>
          <w:rFonts w:ascii="Times New Roman" w:hAnsi="Times New Roman" w:cs="Times New Roman"/>
          <w:sz w:val="24"/>
          <w:szCs w:val="24"/>
        </w:rPr>
        <w:t xml:space="preserve"> </w:t>
      </w:r>
    </w:p>
    <w:p w:rsidR="00B4163B" w:rsidRPr="00177CD5" w:rsidRDefault="00B4163B" w:rsidP="00B4163B">
      <w:pPr>
        <w:shd w:val="clear" w:color="auto" w:fill="FFFFFF"/>
        <w:ind w:left="0" w:right="566"/>
        <w:rPr>
          <w:rFonts w:ascii="Times New Roman" w:eastAsia="Times New Roman" w:hAnsi="Times New Roman" w:cs="Times New Roman"/>
          <w:i/>
          <w:color w:val="5F5F5F"/>
          <w:sz w:val="24"/>
          <w:szCs w:val="24"/>
          <w:lang w:eastAsia="it-IT"/>
        </w:rPr>
      </w:pPr>
      <w:r w:rsidRPr="00177CD5">
        <w:rPr>
          <w:rFonts w:ascii="Times New Roman" w:eastAsia="Times New Roman" w:hAnsi="Times New Roman" w:cs="Times New Roman"/>
          <w:color w:val="5F5F5F"/>
          <w:sz w:val="24"/>
          <w:szCs w:val="24"/>
          <w:lang w:eastAsia="it-IT"/>
        </w:rPr>
        <w:t xml:space="preserve">    E aggiungono: “</w:t>
      </w:r>
      <w:r w:rsidRPr="00177CD5">
        <w:rPr>
          <w:rFonts w:ascii="Times New Roman" w:eastAsia="Times New Roman" w:hAnsi="Times New Roman" w:cs="Times New Roman"/>
          <w:i/>
          <w:color w:val="5F5F5F"/>
          <w:sz w:val="24"/>
          <w:szCs w:val="24"/>
          <w:lang w:eastAsia="it-IT"/>
        </w:rPr>
        <w:t xml:space="preserve">Ma se ne avvantaggiano anche i loro genitori e la società nel suo complesso: </w:t>
      </w:r>
      <w:r w:rsidRPr="00177CD5">
        <w:rPr>
          <w:rFonts w:ascii="Times New Roman" w:eastAsia="Times New Roman" w:hAnsi="Times New Roman" w:cs="Times New Roman"/>
          <w:b/>
          <w:i/>
          <w:color w:val="5F5F5F"/>
          <w:sz w:val="24"/>
          <w:szCs w:val="24"/>
          <w:lang w:eastAsia="it-IT"/>
        </w:rPr>
        <w:t xml:space="preserve">aumentano infatti gli indici di nuzialità e quelli di </w:t>
      </w:r>
      <w:r w:rsidRPr="00177CD5">
        <w:rPr>
          <w:rFonts w:ascii="Times New Roman" w:eastAsia="Times New Roman" w:hAnsi="Times New Roman" w:cs="Times New Roman"/>
          <w:b/>
          <w:i/>
          <w:color w:val="5F5F5F"/>
          <w:sz w:val="24"/>
          <w:szCs w:val="24"/>
          <w:u w:val="single"/>
          <w:lang w:eastAsia="it-IT"/>
        </w:rPr>
        <w:t>natalità</w:t>
      </w:r>
      <w:r w:rsidRPr="00177CD5">
        <w:rPr>
          <w:rFonts w:ascii="Times New Roman" w:eastAsia="Times New Roman" w:hAnsi="Times New Roman" w:cs="Times New Roman"/>
          <w:i/>
          <w:color w:val="5F5F5F"/>
          <w:sz w:val="24"/>
          <w:szCs w:val="24"/>
          <w:u w:val="single"/>
          <w:lang w:eastAsia="it-IT"/>
        </w:rPr>
        <w:t xml:space="preserve"> </w:t>
      </w:r>
      <w:r w:rsidRPr="00177CD5">
        <w:rPr>
          <w:rFonts w:ascii="Times New Roman" w:eastAsia="Times New Roman" w:hAnsi="Times New Roman" w:cs="Times New Roman"/>
          <w:i/>
          <w:color w:val="5F5F5F"/>
          <w:sz w:val="24"/>
          <w:szCs w:val="24"/>
          <w:lang w:eastAsia="it-IT"/>
        </w:rPr>
        <w:t xml:space="preserve">e </w:t>
      </w:r>
      <w:r w:rsidRPr="00177CD5">
        <w:rPr>
          <w:rFonts w:ascii="Times New Roman" w:eastAsia="Times New Roman" w:hAnsi="Times New Roman" w:cs="Times New Roman"/>
          <w:b/>
          <w:i/>
          <w:color w:val="5F5F5F"/>
          <w:sz w:val="24"/>
          <w:szCs w:val="24"/>
          <w:lang w:eastAsia="it-IT"/>
        </w:rPr>
        <w:t xml:space="preserve">la </w:t>
      </w:r>
      <w:r w:rsidRPr="00177CD5">
        <w:rPr>
          <w:rFonts w:ascii="Times New Roman" w:eastAsia="Times New Roman" w:hAnsi="Times New Roman" w:cs="Times New Roman"/>
          <w:b/>
          <w:i/>
          <w:color w:val="5F5F5F"/>
          <w:sz w:val="24"/>
          <w:szCs w:val="24"/>
          <w:u w:val="single"/>
          <w:lang w:eastAsia="it-IT"/>
        </w:rPr>
        <w:t>partecipazione femminile al mercato del lavoro</w:t>
      </w:r>
      <w:r w:rsidRPr="00177CD5">
        <w:rPr>
          <w:rFonts w:ascii="Times New Roman" w:eastAsia="Times New Roman" w:hAnsi="Times New Roman" w:cs="Times New Roman"/>
          <w:i/>
          <w:color w:val="5F5F5F"/>
          <w:sz w:val="24"/>
          <w:szCs w:val="24"/>
          <w:u w:val="single"/>
          <w:lang w:eastAsia="it-IT"/>
        </w:rPr>
        <w:t>.</w:t>
      </w:r>
      <w:r w:rsidRPr="00177CD5">
        <w:rPr>
          <w:rFonts w:ascii="Times New Roman" w:eastAsia="Times New Roman" w:hAnsi="Times New Roman" w:cs="Times New Roman"/>
          <w:i/>
          <w:color w:val="5F5F5F"/>
          <w:sz w:val="24"/>
          <w:szCs w:val="24"/>
          <w:lang w:eastAsia="it-IT"/>
        </w:rPr>
        <w:t xml:space="preserve">” </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5F5F5F"/>
          <w:sz w:val="24"/>
          <w:szCs w:val="24"/>
          <w:lang w:val="en-US" w:eastAsia="it-IT"/>
        </w:rPr>
      </w:pPr>
      <w:r w:rsidRPr="00177CD5">
        <w:rPr>
          <w:rFonts w:ascii="Times New Roman" w:eastAsia="Times New Roman" w:hAnsi="Times New Roman" w:cs="Times New Roman"/>
          <w:i/>
          <w:color w:val="5F5F5F"/>
          <w:sz w:val="24"/>
          <w:szCs w:val="24"/>
          <w:lang w:eastAsia="it-IT"/>
        </w:rPr>
        <w:t xml:space="preserve">    </w:t>
      </w:r>
      <w:r w:rsidRPr="00177CD5">
        <w:rPr>
          <w:rFonts w:ascii="Times New Roman" w:eastAsia="Times New Roman" w:hAnsi="Times New Roman" w:cs="Times New Roman"/>
          <w:color w:val="5F5F5F"/>
          <w:sz w:val="24"/>
          <w:szCs w:val="24"/>
          <w:lang w:eastAsia="it-IT"/>
        </w:rPr>
        <w:t>Tesi</w:t>
      </w:r>
      <w:r w:rsidR="00BE7E4C">
        <w:rPr>
          <w:rFonts w:ascii="Times New Roman" w:eastAsia="Times New Roman" w:hAnsi="Times New Roman" w:cs="Times New Roman"/>
          <w:color w:val="5F5F5F"/>
          <w:sz w:val="24"/>
          <w:szCs w:val="24"/>
          <w:lang w:eastAsia="it-IT"/>
        </w:rPr>
        <w:t>, quest’ultima,</w:t>
      </w:r>
      <w:r w:rsidRPr="00177CD5">
        <w:rPr>
          <w:rFonts w:ascii="Times New Roman" w:eastAsia="Times New Roman" w:hAnsi="Times New Roman" w:cs="Times New Roman"/>
          <w:color w:val="5F5F5F"/>
          <w:sz w:val="24"/>
          <w:szCs w:val="24"/>
          <w:lang w:eastAsia="it-IT"/>
        </w:rPr>
        <w:t xml:space="preserve"> a conforto della quale citano ampia bibliografia, anche in questo caso solidamente confermata in seguito da ulteriori indagini (</w:t>
      </w:r>
      <w:r w:rsidRPr="00177CD5">
        <w:rPr>
          <w:rFonts w:ascii="Times New Roman" w:eastAsia="Times New Roman" w:hAnsi="Times New Roman" w:cs="Times New Roman"/>
          <w:i/>
          <w:color w:val="5F5F5F"/>
          <w:sz w:val="24"/>
          <w:szCs w:val="24"/>
          <w:lang w:eastAsia="it-IT"/>
        </w:rPr>
        <w:t>ex multis</w:t>
      </w:r>
      <w:r w:rsidRPr="00177CD5">
        <w:rPr>
          <w:rFonts w:ascii="Times New Roman" w:eastAsia="Times New Roman" w:hAnsi="Times New Roman" w:cs="Times New Roman"/>
          <w:color w:val="5F5F5F"/>
          <w:sz w:val="24"/>
          <w:szCs w:val="24"/>
          <w:lang w:eastAsia="it-IT"/>
        </w:rPr>
        <w:t xml:space="preserve">, la meta-analisi di Merla L. et al. </w:t>
      </w:r>
      <w:r w:rsidRPr="00177CD5">
        <w:rPr>
          <w:rFonts w:ascii="Times New Roman" w:eastAsia="Times New Roman" w:hAnsi="Times New Roman" w:cs="Times New Roman"/>
          <w:color w:val="5F5F5F"/>
          <w:sz w:val="24"/>
          <w:szCs w:val="24"/>
          <w:lang w:val="en-US" w:eastAsia="it-IT"/>
        </w:rPr>
        <w:t>"</w:t>
      </w:r>
      <w:r w:rsidRPr="00177CD5">
        <w:rPr>
          <w:rFonts w:ascii="Times New Roman" w:eastAsia="Times New Roman" w:hAnsi="Times New Roman" w:cs="Times New Roman"/>
          <w:i/>
          <w:color w:val="5F5F5F"/>
          <w:sz w:val="24"/>
          <w:szCs w:val="24"/>
          <w:lang w:val="en-US" w:eastAsia="it-IT"/>
        </w:rPr>
        <w:t>Taking shared parenting seriously: a comparative study of how family policies accommodate shared physical custody in post-separation households</w:t>
      </w:r>
      <w:r w:rsidRPr="00177CD5">
        <w:rPr>
          <w:rFonts w:ascii="Times New Roman" w:eastAsia="Times New Roman" w:hAnsi="Times New Roman" w:cs="Times New Roman"/>
          <w:color w:val="5F5F5F"/>
          <w:sz w:val="24"/>
          <w:szCs w:val="24"/>
          <w:lang w:val="en-US" w:eastAsia="it-IT"/>
        </w:rPr>
        <w:t xml:space="preserve">”, in Journal of European Social Policy, Vol. 34, no. 5, p. 526-541 (2024). </w:t>
      </w:r>
    </w:p>
    <w:p w:rsidR="00B4163B" w:rsidRPr="00177CD5" w:rsidRDefault="00B4163B" w:rsidP="00B4163B">
      <w:pPr>
        <w:autoSpaceDE w:val="0"/>
        <w:autoSpaceDN w:val="0"/>
        <w:adjustRightInd w:val="0"/>
        <w:ind w:left="0" w:right="566"/>
        <w:rPr>
          <w:rFonts w:ascii="Times New Roman" w:eastAsia="Times New Roman" w:hAnsi="Times New Roman" w:cs="Times New Roman"/>
          <w:i/>
          <w:sz w:val="24"/>
          <w:szCs w:val="24"/>
          <w:lang w:eastAsia="it-IT"/>
        </w:rPr>
      </w:pPr>
      <w:r w:rsidRPr="00177CD5">
        <w:rPr>
          <w:rFonts w:ascii="Times New Roman" w:eastAsia="Times New Roman" w:hAnsi="Times New Roman" w:cs="Times New Roman"/>
          <w:color w:val="5F5F5F"/>
          <w:sz w:val="24"/>
          <w:szCs w:val="24"/>
          <w:lang w:val="en-US" w:eastAsia="it-IT"/>
        </w:rPr>
        <w:t xml:space="preserve">    </w:t>
      </w:r>
      <w:r w:rsidRPr="00177CD5">
        <w:rPr>
          <w:rFonts w:ascii="Times New Roman" w:eastAsia="Times New Roman" w:hAnsi="Times New Roman" w:cs="Times New Roman"/>
          <w:color w:val="5F5F5F"/>
          <w:sz w:val="24"/>
          <w:szCs w:val="24"/>
          <w:lang w:eastAsia="it-IT"/>
        </w:rPr>
        <w:t>E proseguono</w:t>
      </w:r>
      <w:r w:rsidR="00BE7E4C">
        <w:rPr>
          <w:rFonts w:ascii="Times New Roman" w:eastAsia="Times New Roman" w:hAnsi="Times New Roman" w:cs="Times New Roman"/>
          <w:color w:val="5F5F5F"/>
          <w:sz w:val="24"/>
          <w:szCs w:val="24"/>
          <w:lang w:eastAsia="it-IT"/>
        </w:rPr>
        <w:t>:</w:t>
      </w:r>
    </w:p>
    <w:p w:rsidR="00B4163B" w:rsidRPr="00177CD5" w:rsidRDefault="00B4163B" w:rsidP="00B4163B">
      <w:pPr>
        <w:shd w:val="clear" w:color="auto" w:fill="FFFFFF"/>
        <w:ind w:left="0" w:right="566"/>
        <w:rPr>
          <w:rFonts w:ascii="Times New Roman" w:eastAsia="Times New Roman" w:hAnsi="Times New Roman" w:cs="Times New Roman"/>
          <w:color w:val="5F5F5F"/>
          <w:sz w:val="24"/>
          <w:szCs w:val="24"/>
          <w:lang w:eastAsia="it-IT"/>
        </w:rPr>
      </w:pPr>
      <w:r w:rsidRPr="00177CD5">
        <w:rPr>
          <w:rFonts w:ascii="Times New Roman" w:eastAsia="Times New Roman" w:hAnsi="Times New Roman" w:cs="Times New Roman"/>
          <w:b/>
          <w:i/>
          <w:color w:val="5F5F5F"/>
          <w:sz w:val="24"/>
          <w:szCs w:val="24"/>
          <w:lang w:eastAsia="it-IT"/>
        </w:rPr>
        <w:t xml:space="preserve">    La non applicazione della legge in Italia comporta che questi benefici non si materializzeranno</w:t>
      </w:r>
      <w:r w:rsidRPr="00177CD5">
        <w:rPr>
          <w:rFonts w:ascii="Times New Roman" w:eastAsia="Times New Roman" w:hAnsi="Times New Roman" w:cs="Times New Roman"/>
          <w:i/>
          <w:color w:val="5F5F5F"/>
          <w:sz w:val="24"/>
          <w:szCs w:val="24"/>
          <w:lang w:eastAsia="it-IT"/>
        </w:rPr>
        <w:t>.</w:t>
      </w:r>
      <w:r w:rsidRPr="00177CD5">
        <w:rPr>
          <w:rFonts w:ascii="Times New Roman" w:eastAsia="Times New Roman" w:hAnsi="Times New Roman" w:cs="Times New Roman"/>
          <w:color w:val="5F5F5F"/>
          <w:sz w:val="24"/>
          <w:szCs w:val="24"/>
          <w:lang w:eastAsia="it-IT"/>
        </w:rPr>
        <w:t>”</w:t>
      </w:r>
    </w:p>
    <w:p w:rsidR="00B4163B" w:rsidRPr="00BE7E4C" w:rsidRDefault="00B4163B" w:rsidP="00B4163B">
      <w:pPr>
        <w:ind w:left="0" w:right="566"/>
        <w:rPr>
          <w:rFonts w:ascii="Times New Roman" w:eastAsiaTheme="majorEastAsia" w:hAnsi="Times New Roman" w:cs="Times New Roman"/>
          <w:kern w:val="24"/>
          <w:sz w:val="24"/>
          <w:szCs w:val="24"/>
        </w:rPr>
      </w:pPr>
      <w:r w:rsidRPr="003C6ADE">
        <w:rPr>
          <w:rFonts w:ascii="Times New Roman" w:hAnsi="Times New Roman" w:cs="Times New Roman"/>
          <w:color w:val="5F5F5F"/>
          <w:sz w:val="24"/>
          <w:szCs w:val="24"/>
        </w:rPr>
        <w:t xml:space="preserve">     D’altra parte, gli esiti de</w:t>
      </w:r>
      <w:r w:rsidR="00BE7E4C">
        <w:rPr>
          <w:rFonts w:ascii="Times New Roman" w:hAnsi="Times New Roman" w:cs="Times New Roman"/>
          <w:color w:val="5F5F5F"/>
          <w:sz w:val="24"/>
          <w:szCs w:val="24"/>
        </w:rPr>
        <w:t>ll’indagine di De Blasio e Vuri -</w:t>
      </w:r>
      <w:r>
        <w:rPr>
          <w:color w:val="5F5F5F"/>
        </w:rPr>
        <w:t xml:space="preserve"> </w:t>
      </w:r>
      <w:r w:rsidR="00BE7E4C" w:rsidRPr="00BE7E4C">
        <w:rPr>
          <w:rFonts w:ascii="Times New Roman" w:hAnsi="Times New Roman" w:cs="Times New Roman"/>
          <w:color w:val="5F5F5F"/>
          <w:sz w:val="24"/>
          <w:szCs w:val="24"/>
        </w:rPr>
        <w:t>che afferman</w:t>
      </w:r>
      <w:r w:rsidR="00BE7E4C">
        <w:rPr>
          <w:rFonts w:ascii="Times New Roman" w:hAnsi="Times New Roman" w:cs="Times New Roman"/>
          <w:color w:val="5F5F5F"/>
          <w:sz w:val="24"/>
          <w:szCs w:val="24"/>
        </w:rPr>
        <w:t>o</w:t>
      </w:r>
      <w:r w:rsidR="00BE7E4C">
        <w:rPr>
          <w:color w:val="5F5F5F"/>
        </w:rPr>
        <w:t xml:space="preserve"> </w:t>
      </w:r>
      <w:r w:rsidRPr="00FA0CF4">
        <w:rPr>
          <w:rFonts w:ascii="Times New Roman" w:eastAsia="Times New Roman" w:hAnsi="Times New Roman" w:cs="Times New Roman"/>
          <w:sz w:val="24"/>
          <w:szCs w:val="24"/>
          <w:lang w:eastAsia="it-IT"/>
        </w:rPr>
        <w:t>“</w:t>
      </w:r>
      <w:r w:rsidRPr="00FA0CF4">
        <w:rPr>
          <w:rFonts w:ascii="Times New Roman" w:eastAsia="Times New Roman" w:hAnsi="Times New Roman" w:cs="Times New Roman"/>
          <w:i/>
          <w:sz w:val="24"/>
          <w:szCs w:val="24"/>
          <w:lang w:eastAsia="it-IT"/>
        </w:rPr>
        <w:t>Per quanto riguarda i rimedi, la nostra analisi mostra che la </w:t>
      </w:r>
      <w:r w:rsidRPr="00FA0CF4">
        <w:rPr>
          <w:rFonts w:ascii="Times New Roman" w:eastAsia="Times New Roman" w:hAnsi="Times New Roman" w:cs="Times New Roman"/>
          <w:b/>
          <w:bCs/>
          <w:i/>
          <w:sz w:val="24"/>
          <w:szCs w:val="24"/>
          <w:lang w:eastAsia="it-IT"/>
        </w:rPr>
        <w:t>discrezionalità</w:t>
      </w:r>
      <w:r w:rsidRPr="00FA0CF4">
        <w:rPr>
          <w:rFonts w:ascii="Times New Roman" w:eastAsia="Times New Roman" w:hAnsi="Times New Roman" w:cs="Times New Roman"/>
          <w:i/>
          <w:sz w:val="24"/>
          <w:szCs w:val="24"/>
          <w:lang w:eastAsia="it-IT"/>
        </w:rPr>
        <w:t xml:space="preserve"> lasciata </w:t>
      </w:r>
      <w:r w:rsidRPr="00177CD5">
        <w:rPr>
          <w:rFonts w:ascii="Times New Roman" w:eastAsia="Times New Roman" w:hAnsi="Times New Roman" w:cs="Times New Roman"/>
          <w:i/>
          <w:color w:val="5F5F5F"/>
          <w:sz w:val="24"/>
          <w:szCs w:val="24"/>
          <w:lang w:eastAsia="it-IT"/>
        </w:rPr>
        <w:t xml:space="preserve">ai magistrati ha generato un danno. </w:t>
      </w:r>
      <w:r w:rsidRPr="00177CD5">
        <w:rPr>
          <w:rFonts w:ascii="Times New Roman" w:eastAsia="Times New Roman" w:hAnsi="Times New Roman" w:cs="Times New Roman"/>
          <w:b/>
          <w:i/>
          <w:color w:val="5F5F5F"/>
          <w:sz w:val="24"/>
          <w:szCs w:val="24"/>
          <w:lang w:eastAsia="it-IT"/>
        </w:rPr>
        <w:t>Potrebbe essere opportuna, allora, una riformulazione della legge che la limiti, stabilendo, ad esempio, linee guida per tempi di frequentazione e supporto finanziario dei minori</w:t>
      </w:r>
      <w:r w:rsidRPr="00177CD5">
        <w:rPr>
          <w:rFonts w:ascii="Times New Roman" w:eastAsia="Times New Roman" w:hAnsi="Times New Roman" w:cs="Times New Roman"/>
          <w:color w:val="5F5F5F"/>
          <w:sz w:val="24"/>
          <w:szCs w:val="24"/>
          <w:lang w:eastAsia="it-IT"/>
        </w:rPr>
        <w:t>.”</w:t>
      </w:r>
      <w:r w:rsidR="00BE7E4C">
        <w:rPr>
          <w:rFonts w:ascii="Times New Roman" w:eastAsia="Times New Roman" w:hAnsi="Times New Roman" w:cs="Times New Roman"/>
          <w:color w:val="5F5F5F"/>
          <w:sz w:val="24"/>
          <w:szCs w:val="24"/>
          <w:lang w:eastAsia="it-IT"/>
        </w:rPr>
        <w:t xml:space="preserve"> -</w:t>
      </w:r>
      <w:r w:rsidRPr="00177CD5">
        <w:rPr>
          <w:color w:val="5F5F5F"/>
        </w:rPr>
        <w:t xml:space="preserve"> </w:t>
      </w:r>
      <w:r w:rsidRPr="003C6ADE">
        <w:rPr>
          <w:rFonts w:ascii="Times New Roman" w:hAnsi="Times New Roman" w:cs="Times New Roman"/>
          <w:color w:val="5F5F5F"/>
          <w:sz w:val="24"/>
          <w:szCs w:val="24"/>
        </w:rPr>
        <w:t>possono essere posti accanto alle conclusioni dell’Istat (Report 2016, p.13): “</w:t>
      </w:r>
      <w:r w:rsidRPr="003C6ADE">
        <w:rPr>
          <w:rFonts w:ascii="Times New Roman" w:eastAsiaTheme="minorEastAsia" w:hAnsi="Times New Roman" w:cs="Times New Roman"/>
          <w:i/>
          <w:kern w:val="24"/>
          <w:sz w:val="24"/>
          <w:szCs w:val="24"/>
        </w:rPr>
        <w:t xml:space="preserve">In altri termini, al di là dell’assegnazione </w:t>
      </w:r>
      <w:r w:rsidRPr="003C6ADE">
        <w:rPr>
          <w:rFonts w:ascii="Times New Roman" w:eastAsiaTheme="minorEastAsia" w:hAnsi="Times New Roman" w:cs="Times New Roman"/>
          <w:b/>
          <w:bCs/>
          <w:i/>
          <w:kern w:val="24"/>
          <w:sz w:val="24"/>
          <w:szCs w:val="24"/>
        </w:rPr>
        <w:t>formale</w:t>
      </w:r>
      <w:r w:rsidRPr="003C6ADE">
        <w:rPr>
          <w:rFonts w:ascii="Times New Roman" w:eastAsiaTheme="minorEastAsia" w:hAnsi="Times New Roman" w:cs="Times New Roman"/>
          <w:i/>
          <w:kern w:val="24"/>
          <w:sz w:val="24"/>
          <w:szCs w:val="24"/>
        </w:rPr>
        <w:t xml:space="preserve"> dell’affido condiviso, che il giudice è tenuto a effettuare</w:t>
      </w:r>
      <w:r w:rsidRPr="00177CD5">
        <w:rPr>
          <w:rFonts w:eastAsiaTheme="minorEastAsia"/>
          <w:i/>
          <w:kern w:val="24"/>
        </w:rPr>
        <w:t xml:space="preserve"> in via </w:t>
      </w:r>
      <w:r w:rsidRPr="003C6ADE">
        <w:rPr>
          <w:rFonts w:ascii="Times New Roman" w:eastAsiaTheme="minorEastAsia" w:hAnsi="Times New Roman" w:cs="Times New Roman"/>
          <w:i/>
          <w:kern w:val="24"/>
          <w:sz w:val="24"/>
          <w:szCs w:val="24"/>
        </w:rPr>
        <w:t xml:space="preserve">prioritaria rispetto all’affidamento esclusivo, </w:t>
      </w:r>
      <w:r w:rsidRPr="003C6ADE">
        <w:rPr>
          <w:rFonts w:ascii="Times New Roman" w:eastAsiaTheme="minorEastAsia" w:hAnsi="Times New Roman" w:cs="Times New Roman"/>
          <w:b/>
          <w:bCs/>
          <w:i/>
          <w:kern w:val="24"/>
          <w:sz w:val="24"/>
          <w:szCs w:val="24"/>
        </w:rPr>
        <w:t>per tutti gli altri aspetti considerati in cui si lascia discrezionalità ai giudici la legge non ha trovato effettiva applicazione</w:t>
      </w:r>
      <w:r w:rsidRPr="003C6ADE">
        <w:rPr>
          <w:rFonts w:ascii="Times New Roman" w:eastAsiaTheme="minorEastAsia" w:hAnsi="Times New Roman" w:cs="Times New Roman"/>
          <w:i/>
          <w:kern w:val="24"/>
          <w:sz w:val="24"/>
          <w:szCs w:val="24"/>
        </w:rPr>
        <w:t>.</w:t>
      </w:r>
      <w:r w:rsidRPr="003C6ADE">
        <w:rPr>
          <w:rFonts w:ascii="Times New Roman" w:eastAsiaTheme="minorEastAsia" w:hAnsi="Times New Roman" w:cs="Times New Roman"/>
          <w:kern w:val="24"/>
          <w:sz w:val="24"/>
          <w:szCs w:val="24"/>
        </w:rPr>
        <w:t xml:space="preserve">” </w:t>
      </w:r>
      <w:r w:rsidRPr="00BE7E4C">
        <w:rPr>
          <w:rFonts w:ascii="Times New Roman" w:eastAsiaTheme="minorEastAsia" w:hAnsi="Times New Roman" w:cs="Times New Roman"/>
          <w:kern w:val="24"/>
          <w:sz w:val="24"/>
          <w:szCs w:val="24"/>
        </w:rPr>
        <w:t>(</w:t>
      </w:r>
      <w:hyperlink r:id="rId10" w:history="1">
        <w:r w:rsidR="00BE7E4C" w:rsidRPr="00BE7E4C">
          <w:rPr>
            <w:rStyle w:val="Hyperlink"/>
            <w:rFonts w:ascii="Times New Roman" w:hAnsi="Times New Roman" w:cs="Times New Roman"/>
            <w:color w:val="auto"/>
            <w:kern w:val="24"/>
            <w:sz w:val="24"/>
            <w:szCs w:val="24"/>
            <w:u w:val="none"/>
          </w:rPr>
          <w:t>www.istat.it/it/files/2016/11/ matrimoni-separazioni-divorzi-2015.pdf?title= Matrimoni%2C+separazioni+e+divorzi+-+14%2Fnov%2F2016+-+Testo</w:t>
        </w:r>
      </w:hyperlink>
      <w:r w:rsidRPr="00BE7E4C">
        <w:rPr>
          <w:rFonts w:ascii="Times New Roman" w:eastAsiaTheme="majorEastAsia" w:hAnsi="Times New Roman" w:cs="Times New Roman"/>
          <w:kern w:val="24"/>
          <w:sz w:val="24"/>
          <w:szCs w:val="24"/>
        </w:rPr>
        <w:t>+integrale+e+nota</w:t>
      </w:r>
      <w:r w:rsidR="00BE7E4C" w:rsidRPr="00BE7E4C">
        <w:rPr>
          <w:rFonts w:ascii="Times New Roman" w:eastAsiaTheme="majorEastAsia" w:hAnsi="Times New Roman" w:cs="Times New Roman"/>
          <w:kern w:val="24"/>
          <w:sz w:val="24"/>
          <w:szCs w:val="24"/>
        </w:rPr>
        <w:t xml:space="preserve">+ </w:t>
      </w:r>
      <w:r w:rsidRPr="00BE7E4C">
        <w:rPr>
          <w:rFonts w:ascii="Times New Roman" w:eastAsiaTheme="majorEastAsia" w:hAnsi="Times New Roman" w:cs="Times New Roman"/>
          <w:kern w:val="24"/>
          <w:sz w:val="24"/>
          <w:szCs w:val="24"/>
        </w:rPr>
        <w:t xml:space="preserve">metodologica.pdf) </w:t>
      </w:r>
    </w:p>
    <w:p w:rsidR="00B4163B" w:rsidRPr="003C6ADE" w:rsidRDefault="00B4163B" w:rsidP="00B4163B">
      <w:pPr>
        <w:ind w:left="0" w:right="566"/>
        <w:rPr>
          <w:rFonts w:ascii="Times New Roman" w:eastAsia="Calibri" w:hAnsi="Times New Roman" w:cs="Times New Roman"/>
          <w:sz w:val="24"/>
          <w:szCs w:val="24"/>
        </w:rPr>
      </w:pPr>
      <w:r w:rsidRPr="003C6ADE">
        <w:rPr>
          <w:rFonts w:ascii="Times New Roman" w:hAnsi="Times New Roman" w:cs="Times New Roman"/>
          <w:sz w:val="24"/>
          <w:szCs w:val="24"/>
        </w:rPr>
        <w:t xml:space="preserve">    A dispetto di ciò, è stato affermato in Commissione che “</w:t>
      </w:r>
      <w:r w:rsidRPr="003C6ADE">
        <w:rPr>
          <w:rFonts w:ascii="Times New Roman" w:eastAsia="Calibri" w:hAnsi="Times New Roman" w:cs="Times New Roman"/>
          <w:i/>
          <w:sz w:val="24"/>
          <w:szCs w:val="24"/>
        </w:rPr>
        <w:t>in realtà l'affido condiviso ormai è applicato nel 94% delle situazioni separate e di divorzio, quindi questo alla</w:t>
      </w:r>
      <w:r w:rsidR="00BE7E4C">
        <w:rPr>
          <w:rFonts w:ascii="Times New Roman" w:eastAsia="Calibri" w:hAnsi="Times New Roman" w:cs="Times New Roman"/>
          <w:i/>
          <w:sz w:val="24"/>
          <w:szCs w:val="24"/>
        </w:rPr>
        <w:t xml:space="preserve">rme sulla non </w:t>
      </w:r>
      <w:r w:rsidRPr="00BE7E4C">
        <w:rPr>
          <w:rFonts w:ascii="Times New Roman" w:eastAsia="Calibri" w:hAnsi="Times New Roman" w:cs="Times New Roman"/>
          <w:i/>
          <w:sz w:val="24"/>
          <w:szCs w:val="24"/>
        </w:rPr>
        <w:t>applicazione</w:t>
      </w:r>
      <w:r w:rsidRPr="003C6ADE">
        <w:rPr>
          <w:rFonts w:ascii="Times New Roman" w:eastAsia="Calibri" w:hAnsi="Times New Roman" w:cs="Times New Roman"/>
          <w:i/>
          <w:sz w:val="24"/>
          <w:szCs w:val="24"/>
        </w:rPr>
        <w:t xml:space="preserve"> dell'attuale affido condiviso probabilmente non è corretto</w:t>
      </w:r>
      <w:r w:rsidRPr="003C6ADE">
        <w:rPr>
          <w:rFonts w:ascii="Times New Roman" w:eastAsia="Calibri" w:hAnsi="Times New Roman" w:cs="Times New Roman"/>
          <w:sz w:val="24"/>
          <w:szCs w:val="24"/>
        </w:rPr>
        <w:t>”.</w:t>
      </w:r>
    </w:p>
    <w:p w:rsidR="00B4163B" w:rsidRPr="003C6ADE" w:rsidRDefault="00B4163B" w:rsidP="00B4163B">
      <w:pPr>
        <w:ind w:left="0" w:right="566"/>
        <w:rPr>
          <w:rFonts w:ascii="Times New Roman" w:eastAsia="Calibri" w:hAnsi="Times New Roman" w:cs="Times New Roman"/>
          <w:sz w:val="24"/>
          <w:szCs w:val="24"/>
        </w:rPr>
      </w:pPr>
    </w:p>
    <w:p w:rsidR="00B4163B" w:rsidRPr="00177CD5" w:rsidRDefault="00B4163B" w:rsidP="00B4163B">
      <w:pPr>
        <w:ind w:left="0" w:right="566"/>
        <w:rPr>
          <w:rFonts w:ascii="Times New Roman" w:eastAsia="Calibri" w:hAnsi="Times New Roman" w:cs="Times New Roman"/>
          <w:sz w:val="24"/>
          <w:szCs w:val="24"/>
        </w:rPr>
      </w:pPr>
      <w:r w:rsidRPr="003C6ADE">
        <w:rPr>
          <w:rFonts w:ascii="Times New Roman" w:eastAsia="Calibri" w:hAnsi="Times New Roman" w:cs="Times New Roman"/>
          <w:sz w:val="24"/>
          <w:szCs w:val="24"/>
        </w:rPr>
        <w:t xml:space="preserve">   Infine, appare utile aggiungere che - come verrà mostrato nell’analisi puntuale che segue – alcune</w:t>
      </w:r>
      <w:r w:rsidRPr="00177CD5">
        <w:rPr>
          <w:rFonts w:ascii="Times New Roman" w:eastAsia="Calibri" w:hAnsi="Times New Roman" w:cs="Times New Roman"/>
          <w:sz w:val="24"/>
          <w:szCs w:val="24"/>
        </w:rPr>
        <w:t xml:space="preserve"> sottolineate contestazioni su specificazioni mancanti non hanno ragion d’essere, in quanto sono imputabili banalmente all’accorciamento – per desiderio di sintesi -  del testo originario comunicato alla Presidenza e assegnato in data 1 agosto 2023 come dimostra il numero d’ordine, che evidentemente lo ha reso meno chiaro. Testo che circolò sia tra la maggioranza che tra l’opposizione, tanto da essere annunciato e commentato dall’agenzia ADN Kronos, pur venendo stampato soltanto nel 2025, in forma ridotta, ma dagli identici concetti e </w:t>
      </w:r>
      <w:r>
        <w:rPr>
          <w:rFonts w:ascii="Times New Roman" w:eastAsia="Calibri" w:hAnsi="Times New Roman" w:cs="Times New Roman"/>
          <w:sz w:val="24"/>
          <w:szCs w:val="24"/>
          <w:u w:val="single"/>
        </w:rPr>
        <w:t>ripristin</w:t>
      </w:r>
      <w:r w:rsidRPr="00177CD5">
        <w:rPr>
          <w:rFonts w:ascii="Times New Roman" w:eastAsia="Calibri" w:hAnsi="Times New Roman" w:cs="Times New Roman"/>
          <w:sz w:val="24"/>
          <w:szCs w:val="24"/>
          <w:u w:val="single"/>
        </w:rPr>
        <w:t>abile in qualsiasi momento</w:t>
      </w:r>
      <w:r w:rsidRPr="00177CD5">
        <w:rPr>
          <w:rFonts w:ascii="Times New Roman" w:eastAsia="Calibri" w:hAnsi="Times New Roman" w:cs="Times New Roman"/>
          <w:sz w:val="24"/>
          <w:szCs w:val="24"/>
        </w:rPr>
        <w:t>.</w:t>
      </w:r>
    </w:p>
    <w:p w:rsidR="00B4163B" w:rsidRPr="00177CD5" w:rsidRDefault="00B4163B" w:rsidP="00B4163B">
      <w:pPr>
        <w:ind w:left="0" w:right="566"/>
        <w:rPr>
          <w:rFonts w:ascii="Times New Roman" w:eastAsia="Calibri" w:hAnsi="Times New Roman" w:cs="Times New Roman"/>
          <w:sz w:val="24"/>
          <w:szCs w:val="24"/>
        </w:rPr>
      </w:pPr>
    </w:p>
    <w:p w:rsidR="00B4163B" w:rsidRPr="00177CD5" w:rsidRDefault="00B4163B" w:rsidP="00B4163B">
      <w:pPr>
        <w:ind w:left="0" w:right="566"/>
        <w:rPr>
          <w:rFonts w:ascii="Times New Roman" w:hAnsi="Times New Roman" w:cs="Times New Roman"/>
          <w:b/>
          <w:sz w:val="24"/>
          <w:szCs w:val="24"/>
        </w:rPr>
      </w:pPr>
    </w:p>
    <w:p w:rsidR="00B4163B" w:rsidRPr="00C9169E" w:rsidRDefault="00B4163B" w:rsidP="00B4163B">
      <w:pPr>
        <w:ind w:left="0" w:right="566"/>
        <w:rPr>
          <w:rFonts w:ascii="Times New Roman" w:hAnsi="Times New Roman" w:cs="Times New Roman"/>
          <w:sz w:val="32"/>
          <w:szCs w:val="32"/>
        </w:rPr>
      </w:pPr>
      <w:r w:rsidRPr="00C9169E">
        <w:rPr>
          <w:rFonts w:ascii="Times New Roman" w:hAnsi="Times New Roman" w:cs="Times New Roman"/>
          <w:b/>
          <w:sz w:val="32"/>
          <w:szCs w:val="32"/>
        </w:rPr>
        <w:t>La contestazione di aspetti già contenuti nella legge attuale</w:t>
      </w:r>
      <w:r w:rsidRPr="00C9169E">
        <w:rPr>
          <w:rFonts w:ascii="Times New Roman" w:hAnsi="Times New Roman" w:cs="Times New Roman"/>
          <w:sz w:val="32"/>
          <w:szCs w:val="32"/>
        </w:rPr>
        <w:t xml:space="preserve">  </w:t>
      </w:r>
    </w:p>
    <w:p w:rsidR="00B4163B" w:rsidRPr="00FA0CF4" w:rsidRDefault="00B4163B" w:rsidP="00B4163B">
      <w:pPr>
        <w:ind w:left="0" w:right="566"/>
        <w:rPr>
          <w:rFonts w:ascii="Times New Roman" w:hAnsi="Times New Roman" w:cs="Times New Roman"/>
          <w:sz w:val="36"/>
          <w:szCs w:val="36"/>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Doppia domiciliazione</w:t>
      </w:r>
      <w:r>
        <w:rPr>
          <w:rFonts w:ascii="Times New Roman" w:hAnsi="Times New Roman" w:cs="Times New Roman"/>
          <w:b/>
          <w:sz w:val="24"/>
          <w:szCs w:val="24"/>
        </w:rPr>
        <w:t xml:space="preserve"> e</w:t>
      </w:r>
      <w:r w:rsidRPr="00177CD5">
        <w:rPr>
          <w:rFonts w:ascii="Times New Roman" w:hAnsi="Times New Roman" w:cs="Times New Roman"/>
          <w:b/>
          <w:sz w:val="24"/>
          <w:szCs w:val="24"/>
        </w:rPr>
        <w:t xml:space="preserve"> presenza paritaria </w:t>
      </w:r>
      <w:r w:rsidRPr="00177CD5">
        <w:rPr>
          <w:rFonts w:ascii="Times New Roman" w:hAnsi="Times New Roman" w:cs="Times New Roman"/>
          <w:sz w:val="24"/>
          <w:szCs w:val="24"/>
        </w:rPr>
        <w:t xml:space="preserve">- Come già accennato, vengono contestate al ddl 832 anche disposizioni che appartengono al codice civile ormai da oltre vent’anni.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Un esempio tra i più eclatanti è fornito dalla supposta pariteticità – sempre e comunque -  nella presenza presso i figli. Si tratta di un </w:t>
      </w:r>
      <w:r w:rsidRPr="00177CD5">
        <w:rPr>
          <w:rFonts w:ascii="Times New Roman" w:hAnsi="Times New Roman" w:cs="Times New Roman"/>
          <w:i/>
          <w:sz w:val="24"/>
          <w:szCs w:val="24"/>
        </w:rPr>
        <w:t>leit motiv</w:t>
      </w:r>
      <w:r w:rsidRPr="00177CD5">
        <w:rPr>
          <w:rFonts w:ascii="Times New Roman" w:hAnsi="Times New Roman" w:cs="Times New Roman"/>
          <w:sz w:val="24"/>
          <w:szCs w:val="24"/>
        </w:rPr>
        <w:t xml:space="preserve"> che ha imperversato a tutti i livelli, dai più prestigiosi convegni degli addetti ai lavori, alle dichiarazioni sulla stampa, alle audizioni stesse presso questa Commissione, alle quali essenzialmente verrà fatto riferimento, virgolettando, per la loro incontestabile autenticità, pur evitando per lo più di nominare i soggetti, es</w:t>
      </w:r>
      <w:r w:rsidR="00BE7E4C">
        <w:rPr>
          <w:rFonts w:ascii="Times New Roman" w:hAnsi="Times New Roman" w:cs="Times New Roman"/>
          <w:sz w:val="24"/>
          <w:szCs w:val="24"/>
        </w:rPr>
        <w:t>sendo l’attenzione concentrata</w:t>
      </w:r>
      <w:r w:rsidRPr="00177CD5">
        <w:rPr>
          <w:rFonts w:ascii="Times New Roman" w:hAnsi="Times New Roman" w:cs="Times New Roman"/>
          <w:sz w:val="24"/>
          <w:szCs w:val="24"/>
        </w:rPr>
        <w:t xml:space="preserve"> sulle idee. </w:t>
      </w:r>
    </w:p>
    <w:p w:rsidR="00B4163B" w:rsidRPr="00177CD5" w:rsidRDefault="00B4163B" w:rsidP="00B4163B">
      <w:pPr>
        <w:ind w:left="0" w:right="566"/>
        <w:rPr>
          <w:rFonts w:ascii="Times New Roman" w:hAnsi="Times New Roman" w:cs="Times New Roman"/>
          <w:sz w:val="24"/>
          <w:szCs w:val="24"/>
        </w:rPr>
      </w:pP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Già una prima osservazione semantica delegittima l’effetto “sorpresa” per la pariteticità. Il primo comma dell’art. 337 ter c.c. riconosce infatti al figlio il diritto indisponibile a un “rapporto equilibrato” con entrambi i genitori. Visto, allora, che il termine equi-librato indica che la bilancia (</w:t>
      </w:r>
      <w:r w:rsidRPr="00177CD5">
        <w:rPr>
          <w:rFonts w:ascii="Times New Roman" w:hAnsi="Times New Roman" w:cs="Times New Roman"/>
          <w:i/>
          <w:sz w:val="24"/>
          <w:szCs w:val="24"/>
        </w:rPr>
        <w:t>libra</w:t>
      </w:r>
      <w:r w:rsidRPr="00177CD5">
        <w:rPr>
          <w:rFonts w:ascii="Times New Roman" w:hAnsi="Times New Roman" w:cs="Times New Roman"/>
          <w:sz w:val="24"/>
          <w:szCs w:val="24"/>
        </w:rPr>
        <w:t>) deve essere pari, con i piatti alla stessa altezza, il legislatore del 2006 ha già introdotto la pariteticità dei genitori.  Ovviamente tendenziale. Non a caso nella introduzione è citata Cass. 26697/2023 che è proprio così che la definisce. Una conclusione che si riteneva pacifica, tanto che nel passaggio del testo originario</w:t>
      </w:r>
      <w:r w:rsidR="00575D7E">
        <w:rPr>
          <w:rFonts w:ascii="Times New Roman" w:hAnsi="Times New Roman" w:cs="Times New Roman"/>
          <w:sz w:val="24"/>
          <w:szCs w:val="24"/>
        </w:rPr>
        <w:t xml:space="preserve"> (v. sopra)</w:t>
      </w:r>
      <w:r w:rsidRPr="00177CD5">
        <w:rPr>
          <w:rFonts w:ascii="Times New Roman" w:hAnsi="Times New Roman" w:cs="Times New Roman"/>
          <w:sz w:val="24"/>
          <w:szCs w:val="24"/>
        </w:rPr>
        <w:t xml:space="preserve"> </w:t>
      </w:r>
      <w:r w:rsidR="00575D7E">
        <w:rPr>
          <w:rFonts w:ascii="Times New Roman" w:hAnsi="Times New Roman" w:cs="Times New Roman"/>
          <w:sz w:val="24"/>
          <w:szCs w:val="24"/>
        </w:rPr>
        <w:t>a</w:t>
      </w:r>
      <w:r w:rsidRPr="00177CD5">
        <w:rPr>
          <w:rFonts w:ascii="Times New Roman" w:hAnsi="Times New Roman" w:cs="Times New Roman"/>
          <w:sz w:val="24"/>
          <w:szCs w:val="24"/>
        </w:rPr>
        <w:t xml:space="preserve"> quello stampato nel 2025, per mero desiderio di snellimento venne tolta la esplicita limitazione. Recitava infatti: “ …. </w:t>
      </w:r>
      <w:r w:rsidRPr="00177CD5">
        <w:rPr>
          <w:rFonts w:ascii="Times New Roman" w:hAnsi="Times New Roman" w:cs="Times New Roman"/>
          <w:i/>
          <w:sz w:val="24"/>
          <w:szCs w:val="24"/>
        </w:rPr>
        <w:t xml:space="preserve">con paritetica assunzione di responsabilità e di impegni e con pari </w:t>
      </w:r>
      <w:r w:rsidRPr="000437FE">
        <w:rPr>
          <w:rFonts w:ascii="Times New Roman" w:hAnsi="Times New Roman" w:cs="Times New Roman"/>
          <w:b/>
          <w:i/>
          <w:sz w:val="24"/>
          <w:szCs w:val="24"/>
        </w:rPr>
        <w:t>opportunità di frequentazione</w:t>
      </w:r>
      <w:r w:rsidRPr="00177CD5">
        <w:rPr>
          <w:rFonts w:ascii="Times New Roman" w:hAnsi="Times New Roman" w:cs="Times New Roman"/>
          <w:i/>
          <w:sz w:val="24"/>
          <w:szCs w:val="24"/>
        </w:rPr>
        <w:t xml:space="preserve"> dei figli, </w:t>
      </w:r>
      <w:r w:rsidRPr="00177CD5">
        <w:rPr>
          <w:rFonts w:ascii="Times New Roman" w:hAnsi="Times New Roman" w:cs="Times New Roman"/>
          <w:i/>
          <w:sz w:val="24"/>
          <w:szCs w:val="24"/>
          <w:u w:val="single"/>
        </w:rPr>
        <w:t>salvi i casi di impossibilità materiale o dimostrate e oggettive controindicazioni</w:t>
      </w:r>
      <w:r w:rsidRPr="00177CD5">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Una semplificazione del tutto legittima ove si faccia attenzione che </w:t>
      </w:r>
      <w:r w:rsidRPr="000437FE">
        <w:rPr>
          <w:rFonts w:ascii="Times New Roman" w:hAnsi="Times New Roman" w:cs="Times New Roman"/>
          <w:i/>
          <w:sz w:val="24"/>
          <w:szCs w:val="24"/>
        </w:rPr>
        <w:t>parità</w:t>
      </w:r>
      <w:r>
        <w:rPr>
          <w:rFonts w:ascii="Times New Roman" w:hAnsi="Times New Roman" w:cs="Times New Roman"/>
          <w:sz w:val="24"/>
          <w:szCs w:val="24"/>
        </w:rPr>
        <w:t xml:space="preserve"> e </w:t>
      </w:r>
      <w:r w:rsidRPr="000437FE">
        <w:rPr>
          <w:rFonts w:ascii="Times New Roman" w:hAnsi="Times New Roman" w:cs="Times New Roman"/>
          <w:i/>
          <w:sz w:val="24"/>
          <w:szCs w:val="24"/>
        </w:rPr>
        <w:t>pari opportunità</w:t>
      </w:r>
      <w:r>
        <w:rPr>
          <w:rFonts w:ascii="Times New Roman" w:hAnsi="Times New Roman" w:cs="Times New Roman"/>
          <w:sz w:val="24"/>
          <w:szCs w:val="24"/>
        </w:rPr>
        <w:t xml:space="preserve"> sono due concetti radicalmente diversi sul piano operativo, dato che solo la prima prescrive una simmetria sempre e comunque, mentre la seconda indica soltanto una priorità, una impostazione che fa partire alla pari e considerare per prima la soluzione paritetica, salvo verifiche di praticabilità: dunque </w:t>
      </w:r>
      <w:r w:rsidRPr="008425CE">
        <w:rPr>
          <w:rFonts w:ascii="Times New Roman" w:hAnsi="Times New Roman" w:cs="Times New Roman"/>
          <w:i/>
          <w:sz w:val="24"/>
          <w:szCs w:val="24"/>
        </w:rPr>
        <w:t>solo tendenziale</w:t>
      </w:r>
      <w:r>
        <w:rPr>
          <w:rFonts w:ascii="Times New Roman" w:hAnsi="Times New Roman" w:cs="Times New Roman"/>
          <w:sz w:val="24"/>
          <w:szCs w:val="24"/>
        </w:rPr>
        <w:t>, come Cassazione prevede.</w:t>
      </w:r>
    </w:p>
    <w:p w:rsidR="00B4163B" w:rsidRPr="006E7D5A" w:rsidRDefault="00B4163B" w:rsidP="00B4163B">
      <w:pPr>
        <w:ind w:left="0" w:right="566"/>
        <w:rPr>
          <w:rFonts w:ascii="Times New Roman" w:hAnsi="Times New Roman" w:cs="Times New Roman"/>
          <w:b/>
          <w:sz w:val="24"/>
          <w:szCs w:val="24"/>
        </w:rPr>
      </w:pPr>
      <w:r>
        <w:rPr>
          <w:rFonts w:ascii="Times New Roman" w:hAnsi="Times New Roman" w:cs="Times New Roman"/>
          <w:sz w:val="24"/>
          <w:szCs w:val="24"/>
        </w:rPr>
        <w:t xml:space="preserve">    Differenza, purtroppo, non colta. Per cui dal primo comma dell’art. 337- ter c.c. novellato si sono dedotte assurdità gratuitamente attribuite al ddl, come ignorare l’allattamento del neonato, o i saltellanti e imprevedibili impegni dei turnisti, o la possibile enorme distanza tra le abitazioni. E si sono sprecati commenti come </w:t>
      </w:r>
      <w:r w:rsidRPr="00A64C63">
        <w:rPr>
          <w:rFonts w:ascii="Times New Roman" w:hAnsi="Times New Roman" w:cs="Times New Roman"/>
          <w:sz w:val="24"/>
          <w:szCs w:val="24"/>
        </w:rPr>
        <w:t>“</w:t>
      </w:r>
      <w:r>
        <w:rPr>
          <w:rFonts w:ascii="Times New Roman" w:hAnsi="Times New Roman" w:cs="Times New Roman"/>
          <w:sz w:val="24"/>
          <w:szCs w:val="24"/>
        </w:rPr>
        <w:t xml:space="preserve">… </w:t>
      </w:r>
      <w:r w:rsidRPr="00A64C63">
        <w:rPr>
          <w:rFonts w:ascii="Times New Roman" w:eastAsia="Calibri" w:hAnsi="Times New Roman" w:cs="Times New Roman"/>
          <w:i/>
          <w:sz w:val="24"/>
          <w:szCs w:val="24"/>
        </w:rPr>
        <w:t xml:space="preserve">passando dal diritto dei figli ad avere un rapporto con entrambi i genitori, a quello dei genitori ad avere </w:t>
      </w:r>
      <w:r w:rsidRPr="00A64C63">
        <w:rPr>
          <w:rFonts w:ascii="Times New Roman" w:eastAsia="Calibri" w:hAnsi="Times New Roman" w:cs="Times New Roman"/>
          <w:b/>
          <w:i/>
          <w:sz w:val="24"/>
          <w:szCs w:val="24"/>
        </w:rPr>
        <w:t>la metà del tempo</w:t>
      </w:r>
      <w:r w:rsidRPr="00A64C63">
        <w:rPr>
          <w:rFonts w:ascii="Times New Roman" w:eastAsia="Calibri" w:hAnsi="Times New Roman" w:cs="Times New Roman"/>
          <w:i/>
          <w:sz w:val="24"/>
          <w:szCs w:val="24"/>
        </w:rPr>
        <w:t xml:space="preserve"> dei figli nella loro frequentazione</w:t>
      </w:r>
      <w:r w:rsidRPr="00A64C63">
        <w:rPr>
          <w:rFonts w:ascii="Times New Roman" w:eastAsia="Calibri" w:hAnsi="Times New Roman" w:cs="Times New Roman"/>
          <w:sz w:val="24"/>
          <w:szCs w:val="24"/>
        </w:rPr>
        <w:t>”.</w:t>
      </w:r>
      <w:r>
        <w:rPr>
          <w:rFonts w:ascii="Times New Roman" w:eastAsia="Calibri" w:hAnsi="Times New Roman" w:cs="Times New Roman"/>
          <w:sz w:val="24"/>
          <w:szCs w:val="24"/>
        </w:rPr>
        <w:t xml:space="preserve"> O, peggio, la condanna per “… </w:t>
      </w:r>
      <w:r w:rsidRPr="006B1A8E">
        <w:rPr>
          <w:rFonts w:ascii="Times New Roman" w:eastAsia="Calibri" w:hAnsi="Times New Roman" w:cs="Times New Roman"/>
          <w:i/>
          <w:sz w:val="24"/>
          <w:szCs w:val="24"/>
        </w:rPr>
        <w:t xml:space="preserve">la </w:t>
      </w:r>
      <w:r w:rsidRPr="00177CD5">
        <w:rPr>
          <w:rFonts w:ascii="Times New Roman" w:eastAsia="Calibri" w:hAnsi="Times New Roman" w:cs="Times New Roman"/>
          <w:i/>
          <w:sz w:val="24"/>
          <w:szCs w:val="24"/>
        </w:rPr>
        <w:t xml:space="preserve">divisione paritetica </w:t>
      </w:r>
      <w:r w:rsidRPr="00177CD5">
        <w:rPr>
          <w:rFonts w:ascii="Times New Roman" w:eastAsia="Calibri" w:hAnsi="Times New Roman" w:cs="Times New Roman"/>
          <w:b/>
          <w:i/>
          <w:sz w:val="24"/>
          <w:szCs w:val="24"/>
        </w:rPr>
        <w:t xml:space="preserve">automatica </w:t>
      </w:r>
      <w:r w:rsidRPr="00177CD5">
        <w:rPr>
          <w:rFonts w:ascii="Times New Roman" w:eastAsia="Calibri" w:hAnsi="Times New Roman" w:cs="Times New Roman"/>
          <w:i/>
          <w:sz w:val="24"/>
          <w:szCs w:val="24"/>
        </w:rPr>
        <w:t>che vorrebbe fare questo DDL</w:t>
      </w:r>
      <w:r>
        <w:rPr>
          <w:rFonts w:ascii="Times New Roman" w:eastAsia="Calibri" w:hAnsi="Times New Roman" w:cs="Times New Roman"/>
          <w:sz w:val="24"/>
          <w:szCs w:val="24"/>
        </w:rPr>
        <w:t xml:space="preserve"> “. E ciò nonostan</w:t>
      </w:r>
      <w:r w:rsidR="008425CE">
        <w:rPr>
          <w:rFonts w:ascii="Times New Roman" w:eastAsia="Calibri" w:hAnsi="Times New Roman" w:cs="Times New Roman"/>
          <w:sz w:val="24"/>
          <w:szCs w:val="24"/>
        </w:rPr>
        <w:t>te che la medesima esperta avesse</w:t>
      </w:r>
      <w:r>
        <w:rPr>
          <w:rFonts w:ascii="Times New Roman" w:eastAsia="Calibri" w:hAnsi="Times New Roman" w:cs="Times New Roman"/>
          <w:sz w:val="24"/>
          <w:szCs w:val="24"/>
        </w:rPr>
        <w:t xml:space="preserve"> appena dichiarato che </w:t>
      </w:r>
      <w:r w:rsidRPr="00177CD5">
        <w:rPr>
          <w:rFonts w:ascii="Times New Roman" w:eastAsia="Calibri" w:hAnsi="Times New Roman" w:cs="Times New Roman"/>
          <w:sz w:val="24"/>
          <w:szCs w:val="24"/>
        </w:rPr>
        <w:t>“</w:t>
      </w:r>
      <w:r w:rsidRPr="00177CD5">
        <w:rPr>
          <w:rFonts w:ascii="Times New Roman" w:eastAsia="Calibri" w:hAnsi="Times New Roman" w:cs="Times New Roman"/>
          <w:i/>
          <w:sz w:val="24"/>
          <w:szCs w:val="24"/>
        </w:rPr>
        <w:t xml:space="preserve">Come sottolineato dalla Corte </w:t>
      </w:r>
      <w:r w:rsidRPr="00177CD5">
        <w:rPr>
          <w:rFonts w:ascii="Times New Roman" w:eastAsia="Calibri" w:hAnsi="Times New Roman" w:cs="Times New Roman"/>
          <w:sz w:val="24"/>
          <w:szCs w:val="24"/>
        </w:rPr>
        <w:t>[di Cassazione, ordinanza 26697/2023, citata nell’introduzione</w:t>
      </w:r>
      <w:r>
        <w:rPr>
          <w:rFonts w:ascii="Times New Roman" w:eastAsia="Calibri" w:hAnsi="Times New Roman" w:cs="Times New Roman"/>
          <w:sz w:val="24"/>
          <w:szCs w:val="24"/>
        </w:rPr>
        <w:t>, n.d.r.</w:t>
      </w:r>
      <w:r w:rsidRPr="00177CD5">
        <w:rPr>
          <w:rFonts w:ascii="Times New Roman" w:eastAsia="Calibri" w:hAnsi="Times New Roman" w:cs="Times New Roman"/>
          <w:sz w:val="24"/>
          <w:szCs w:val="24"/>
        </w:rPr>
        <w:t xml:space="preserve">] </w:t>
      </w:r>
      <w:r w:rsidRPr="00177CD5">
        <w:rPr>
          <w:rFonts w:ascii="Times New Roman" w:eastAsia="Calibri" w:hAnsi="Times New Roman" w:cs="Times New Roman"/>
          <w:i/>
          <w:sz w:val="24"/>
          <w:szCs w:val="24"/>
        </w:rPr>
        <w:t>il criterio della divisione paritetica del tempo deve essere un criterio tendenziale</w:t>
      </w:r>
      <w:r w:rsidRPr="00177CD5">
        <w:rPr>
          <w:rFonts w:ascii="Times New Roman" w:eastAsia="Calibri" w:hAnsi="Times New Roman" w:cs="Times New Roman"/>
          <w:b/>
          <w:i/>
          <w:sz w:val="24"/>
          <w:szCs w:val="24"/>
        </w:rPr>
        <w:t>,</w:t>
      </w:r>
      <w:r w:rsidRPr="006B1A8E">
        <w:rPr>
          <w:rFonts w:ascii="Times New Roman" w:eastAsia="Calibri" w:hAnsi="Times New Roman" w:cs="Times New Roman"/>
          <w:i/>
          <w:sz w:val="24"/>
          <w:szCs w:val="24"/>
        </w:rPr>
        <w:t xml:space="preserve"> </w:t>
      </w:r>
      <w:r w:rsidRPr="00C9169E">
        <w:rPr>
          <w:rFonts w:ascii="Times New Roman" w:eastAsia="Calibri" w:hAnsi="Times New Roman" w:cs="Times New Roman"/>
          <w:i/>
          <w:sz w:val="24"/>
          <w:szCs w:val="24"/>
        </w:rPr>
        <w:t xml:space="preserve">e </w:t>
      </w:r>
      <w:r w:rsidRPr="00C9169E">
        <w:rPr>
          <w:rFonts w:ascii="Times New Roman" w:eastAsia="Calibri" w:hAnsi="Times New Roman" w:cs="Times New Roman"/>
          <w:b/>
          <w:i/>
          <w:sz w:val="24"/>
          <w:szCs w:val="24"/>
          <w:u w:val="single"/>
        </w:rPr>
        <w:t>la stessa giurisprudenza, la stessa magistratura, la stessa avvocatura è consapevole che</w:t>
      </w:r>
      <w:r w:rsidRPr="00C9169E">
        <w:rPr>
          <w:rFonts w:ascii="Times New Roman" w:eastAsia="Calibri" w:hAnsi="Times New Roman" w:cs="Times New Roman"/>
          <w:b/>
          <w:i/>
          <w:sz w:val="24"/>
          <w:szCs w:val="24"/>
        </w:rPr>
        <w:t xml:space="preserve"> </w:t>
      </w:r>
      <w:r w:rsidRPr="00C9169E">
        <w:rPr>
          <w:rFonts w:ascii="Times New Roman" w:eastAsia="Calibri" w:hAnsi="Times New Roman" w:cs="Times New Roman"/>
          <w:b/>
          <w:i/>
          <w:sz w:val="24"/>
          <w:szCs w:val="24"/>
          <w:u w:val="single"/>
        </w:rPr>
        <w:t>primariamente viene la possibilità di un affidamento condiviso con tempi paritetici</w:t>
      </w:r>
      <w:r w:rsidRPr="00C9169E">
        <w:rPr>
          <w:rFonts w:ascii="Times New Roman" w:eastAsia="Calibri" w:hAnsi="Times New Roman" w:cs="Times New Roman"/>
          <w:sz w:val="24"/>
          <w:szCs w:val="24"/>
          <w:u w:val="single"/>
        </w:rPr>
        <w:t>,</w:t>
      </w:r>
      <w:r w:rsidRPr="00C9169E">
        <w:rPr>
          <w:rFonts w:ascii="Times New Roman" w:eastAsia="Calibri" w:hAnsi="Times New Roman" w:cs="Times New Roman"/>
          <w:sz w:val="24"/>
          <w:szCs w:val="24"/>
        </w:rPr>
        <w:t>”. Una</w:t>
      </w:r>
      <w:r w:rsidRPr="00177CD5">
        <w:rPr>
          <w:rFonts w:ascii="Times New Roman" w:eastAsia="Calibri" w:hAnsi="Times New Roman" w:cs="Times New Roman"/>
          <w:sz w:val="24"/>
          <w:szCs w:val="24"/>
        </w:rPr>
        <w:t xml:space="preserve"> ammissione di assoluta rilevanza</w:t>
      </w:r>
      <w:r>
        <w:rPr>
          <w:rFonts w:ascii="Times New Roman" w:eastAsia="Calibri" w:hAnsi="Times New Roman" w:cs="Times New Roman"/>
          <w:sz w:val="24"/>
          <w:szCs w:val="24"/>
        </w:rPr>
        <w:t>,</w:t>
      </w:r>
      <w:r w:rsidR="006E7D5A">
        <w:rPr>
          <w:rFonts w:ascii="Times New Roman" w:eastAsia="Calibri" w:hAnsi="Times New Roman" w:cs="Times New Roman"/>
          <w:sz w:val="24"/>
          <w:szCs w:val="24"/>
        </w:rPr>
        <w:t xml:space="preserve"> che conforta e sostiene i firmatari del ddl, </w:t>
      </w:r>
      <w:r>
        <w:rPr>
          <w:rFonts w:ascii="Times New Roman" w:eastAsia="Calibri" w:hAnsi="Times New Roman" w:cs="Times New Roman"/>
          <w:sz w:val="24"/>
          <w:szCs w:val="24"/>
        </w:rPr>
        <w:t xml:space="preserve"> da porre accanto alla conclusione della medesima fonte: </w:t>
      </w:r>
      <w:r w:rsidRPr="00DB0E74">
        <w:rPr>
          <w:rFonts w:ascii="Times New Roman" w:eastAsia="Calibri" w:hAnsi="Times New Roman" w:cs="Times New Roman"/>
          <w:i/>
          <w:sz w:val="24"/>
          <w:szCs w:val="24"/>
        </w:rPr>
        <w:t xml:space="preserve">“Io penso che forse una problematica in questo provvedimento è l'automatismo, nel senso che è chiaro che questo disegno di legge vuole promuovere l'affidamento con i tempi paritari, ma </w:t>
      </w:r>
      <w:r w:rsidRPr="00DB0E74">
        <w:rPr>
          <w:rFonts w:ascii="Times New Roman" w:eastAsia="Calibri" w:hAnsi="Times New Roman" w:cs="Times New Roman"/>
          <w:b/>
          <w:i/>
          <w:sz w:val="24"/>
          <w:szCs w:val="24"/>
        </w:rPr>
        <w:t>lo fa mettendo un automatismo</w:t>
      </w:r>
      <w:r w:rsidRPr="00DB0E74">
        <w:rPr>
          <w:rFonts w:ascii="Times New Roman" w:eastAsia="Calibri" w:hAnsi="Times New Roman" w:cs="Times New Roman"/>
          <w:i/>
          <w:sz w:val="24"/>
          <w:szCs w:val="24"/>
        </w:rPr>
        <w:t>, cioè il giudice provvede con l'affidamento paritario e preve</w:t>
      </w:r>
      <w:r w:rsidR="006E7D5A">
        <w:rPr>
          <w:rFonts w:ascii="Times New Roman" w:eastAsia="Calibri" w:hAnsi="Times New Roman" w:cs="Times New Roman"/>
          <w:i/>
          <w:sz w:val="24"/>
          <w:szCs w:val="24"/>
        </w:rPr>
        <w:t>de l'alternativa e mette solo</w:t>
      </w:r>
      <w:r w:rsidRPr="00DB0E74">
        <w:rPr>
          <w:rFonts w:ascii="Times New Roman" w:eastAsia="Calibri" w:hAnsi="Times New Roman" w:cs="Times New Roman"/>
          <w:i/>
          <w:sz w:val="24"/>
          <w:szCs w:val="24"/>
        </w:rPr>
        <w:t xml:space="preserve"> salvo il quater, quindi qual è il quater? Il quater è solo sull'affidamento esclusivo, quindi o esclusivo o paritario.  Penso che su questo invece si potrebbe anche ragionare</w:t>
      </w:r>
      <w:r w:rsidRPr="00DB0E74">
        <w:rPr>
          <w:rFonts w:ascii="Times New Roman" w:eastAsia="Calibri" w:hAnsi="Times New Roman" w:cs="Times New Roman"/>
          <w:sz w:val="24"/>
          <w:szCs w:val="24"/>
        </w:rPr>
        <w:t>”.</w:t>
      </w:r>
      <w:r>
        <w:rPr>
          <w:rFonts w:ascii="Times New Roman" w:eastAsia="Calibri" w:hAnsi="Times New Roman" w:cs="Times New Roman"/>
          <w:sz w:val="24"/>
          <w:szCs w:val="24"/>
        </w:rPr>
        <w:t xml:space="preserve"> Pertanto, considerando che l’automatismo non esiste </w:t>
      </w:r>
      <w:r w:rsidRPr="006E7D5A">
        <w:rPr>
          <w:rFonts w:ascii="Times New Roman" w:eastAsia="Calibri" w:hAnsi="Times New Roman" w:cs="Times New Roman"/>
          <w:b/>
          <w:sz w:val="24"/>
          <w:szCs w:val="24"/>
        </w:rPr>
        <w:t>questo contributo, che è stato letto come ostile, in realtà diventa a favore.</w:t>
      </w:r>
    </w:p>
    <w:p w:rsidR="00B4163B" w:rsidRDefault="00B4163B" w:rsidP="00B4163B">
      <w:pPr>
        <w:ind w:left="0" w:right="566"/>
        <w:rPr>
          <w:rFonts w:ascii="Times New Roman" w:hAnsi="Times New Roman" w:cs="Times New Roman"/>
          <w:i/>
          <w:sz w:val="24"/>
          <w:szCs w:val="24"/>
        </w:rPr>
      </w:pPr>
      <w:r w:rsidRPr="007C1F71">
        <w:rPr>
          <w:rFonts w:ascii="Times New Roman" w:hAnsi="Times New Roman" w:cs="Times New Roman"/>
          <w:sz w:val="24"/>
          <w:szCs w:val="24"/>
        </w:rPr>
        <w:t xml:space="preserve">    Viceversa, appare irrecuperabile il giudizio di chi ha voluto vedere la “prova” di una pariteticità imposta “sempre e comunque”, nella </w:t>
      </w:r>
      <w:r w:rsidRPr="007C1F71">
        <w:rPr>
          <w:rFonts w:ascii="Times New Roman" w:hAnsi="Times New Roman" w:cs="Times New Roman"/>
          <w:b/>
          <w:sz w:val="24"/>
          <w:szCs w:val="24"/>
        </w:rPr>
        <w:t>doppia domiciliazione</w:t>
      </w:r>
      <w:r w:rsidRPr="007C1F71">
        <w:rPr>
          <w:rFonts w:ascii="Times New Roman" w:hAnsi="Times New Roman" w:cs="Times New Roman"/>
          <w:sz w:val="24"/>
          <w:szCs w:val="24"/>
        </w:rPr>
        <w:t xml:space="preserve"> dei figli, presso madre e padre, che comporterebbe, </w:t>
      </w:r>
      <w:r w:rsidRPr="007C1F71">
        <w:rPr>
          <w:rFonts w:ascii="Times New Roman" w:hAnsi="Times New Roman" w:cs="Times New Roman"/>
          <w:i/>
          <w:sz w:val="24"/>
          <w:szCs w:val="24"/>
        </w:rPr>
        <w:t>ope legis</w:t>
      </w:r>
      <w:r w:rsidRPr="007C1F71">
        <w:rPr>
          <w:rFonts w:ascii="Times New Roman" w:hAnsi="Times New Roman" w:cs="Times New Roman"/>
          <w:sz w:val="24"/>
          <w:szCs w:val="24"/>
        </w:rPr>
        <w:t>, una presenza paritetica: “</w:t>
      </w:r>
      <w:r w:rsidRPr="007C1F71">
        <w:rPr>
          <w:rFonts w:ascii="Times New Roman" w:hAnsi="Times New Roman" w:cs="Times New Roman"/>
          <w:i/>
          <w:sz w:val="24"/>
          <w:szCs w:val="24"/>
        </w:rPr>
        <w:t xml:space="preserve">Eliminando il concetto di residenza abituale e </w:t>
      </w:r>
      <w:r w:rsidRPr="007C1F71">
        <w:rPr>
          <w:rFonts w:ascii="Times New Roman" w:hAnsi="Times New Roman" w:cs="Times New Roman"/>
          <w:b/>
          <w:i/>
          <w:sz w:val="24"/>
          <w:szCs w:val="24"/>
        </w:rPr>
        <w:t>stabilendo l’obbligo di domicilio paritetico in due case</w:t>
      </w:r>
      <w:r w:rsidRPr="007C1F71">
        <w:rPr>
          <w:rFonts w:ascii="Times New Roman" w:hAnsi="Times New Roman" w:cs="Times New Roman"/>
          <w:i/>
          <w:sz w:val="24"/>
          <w:szCs w:val="24"/>
        </w:rPr>
        <w:t xml:space="preserve"> oltre a operare </w:t>
      </w:r>
      <w:r w:rsidRPr="007C1F71">
        <w:rPr>
          <w:rFonts w:ascii="Times New Roman" w:hAnsi="Times New Roman" w:cs="Times New Roman"/>
          <w:bCs/>
          <w:i/>
          <w:sz w:val="24"/>
          <w:szCs w:val="24"/>
        </w:rPr>
        <w:t>un’invasione dello Stato nella sfera privata</w:t>
      </w:r>
      <w:r w:rsidRPr="007C1F71">
        <w:rPr>
          <w:rFonts w:ascii="Times New Roman" w:hAnsi="Times New Roman" w:cs="Times New Roman"/>
          <w:i/>
          <w:sz w:val="24"/>
          <w:szCs w:val="24"/>
        </w:rPr>
        <w:t>, in violazione della Convenzione per la Salvaguardia dei diritti dell’uomo e del Cittadino del 1950 che sancisce che “Ogni persona ha diritto al rispetto della sua vita privata e familiare, del suo domicilio e della sua corrispondenza</w:t>
      </w:r>
      <w:r w:rsidRPr="007C1F71">
        <w:rPr>
          <w:rFonts w:ascii="Times New Roman" w:hAnsi="Times New Roman" w:cs="Times New Roman"/>
          <w:sz w:val="24"/>
          <w:szCs w:val="24"/>
        </w:rPr>
        <w:t xml:space="preserve">, … </w:t>
      </w:r>
      <w:r w:rsidRPr="007C1F71">
        <w:rPr>
          <w:rFonts w:ascii="Times New Roman" w:hAnsi="Times New Roman" w:cs="Times New Roman"/>
          <w:i/>
          <w:sz w:val="24"/>
          <w:szCs w:val="24"/>
        </w:rPr>
        <w:t xml:space="preserve">“ </w:t>
      </w:r>
      <w:r w:rsidRPr="007C1F71">
        <w:rPr>
          <w:rFonts w:ascii="Times New Roman" w:hAnsi="Times New Roman" w:cs="Times New Roman"/>
          <w:sz w:val="24"/>
          <w:szCs w:val="24"/>
        </w:rPr>
        <w:t>nonché “</w:t>
      </w:r>
      <w:r w:rsidRPr="007C1F71">
        <w:rPr>
          <w:rFonts w:ascii="Times New Roman" w:hAnsi="Times New Roman" w:cs="Times New Roman"/>
          <w:i/>
          <w:sz w:val="24"/>
          <w:szCs w:val="24"/>
        </w:rPr>
        <w:t xml:space="preserve">… imponendo </w:t>
      </w:r>
      <w:r w:rsidRPr="007C1F71">
        <w:rPr>
          <w:rFonts w:ascii="Times New Roman" w:hAnsi="Times New Roman" w:cs="Times New Roman"/>
          <w:b/>
          <w:i/>
          <w:sz w:val="24"/>
          <w:szCs w:val="24"/>
        </w:rPr>
        <w:t>due domicili in modo paritetico</w:t>
      </w:r>
      <w:r w:rsidRPr="007C1F71">
        <w:rPr>
          <w:rFonts w:ascii="Times New Roman" w:hAnsi="Times New Roman" w:cs="Times New Roman"/>
          <w:i/>
          <w:sz w:val="24"/>
          <w:szCs w:val="24"/>
        </w:rPr>
        <w:t xml:space="preserve"> si nega il diritto del minore a godere di un centro e di un habitat definito.</w:t>
      </w:r>
    </w:p>
    <w:p w:rsidR="00B4163B" w:rsidRPr="00177CD5" w:rsidRDefault="00B4163B" w:rsidP="00B4163B">
      <w:pPr>
        <w:ind w:left="0" w:right="566"/>
        <w:rPr>
          <w:rFonts w:ascii="Times New Roman" w:hAnsi="Times New Roman" w:cs="Times New Roman"/>
          <w:sz w:val="24"/>
          <w:szCs w:val="24"/>
        </w:rPr>
      </w:pPr>
      <w:r>
        <w:rPr>
          <w:rFonts w:ascii="Times New Roman" w:hAnsi="Times New Roman" w:cs="Times New Roman"/>
          <w:i/>
          <w:sz w:val="24"/>
          <w:szCs w:val="24"/>
        </w:rPr>
        <w:t xml:space="preserve">  </w:t>
      </w:r>
      <w:r w:rsidRPr="00177CD5">
        <w:rPr>
          <w:rFonts w:ascii="Times New Roman" w:hAnsi="Times New Roman" w:cs="Times New Roman"/>
          <w:sz w:val="24"/>
          <w:szCs w:val="24"/>
        </w:rPr>
        <w:t xml:space="preserve">   Non</w:t>
      </w:r>
      <w:r>
        <w:rPr>
          <w:rFonts w:ascii="Times New Roman" w:hAnsi="Times New Roman" w:cs="Times New Roman"/>
          <w:sz w:val="24"/>
          <w:szCs w:val="24"/>
        </w:rPr>
        <w:t xml:space="preserve"> è</w:t>
      </w:r>
      <w:r w:rsidRPr="00177CD5">
        <w:rPr>
          <w:rFonts w:ascii="Times New Roman" w:hAnsi="Times New Roman" w:cs="Times New Roman"/>
          <w:sz w:val="24"/>
          <w:szCs w:val="24"/>
        </w:rPr>
        <w:t xml:space="preserve"> manca</w:t>
      </w:r>
      <w:r>
        <w:rPr>
          <w:rFonts w:ascii="Times New Roman" w:hAnsi="Times New Roman" w:cs="Times New Roman"/>
          <w:sz w:val="24"/>
          <w:szCs w:val="24"/>
        </w:rPr>
        <w:t>to</w:t>
      </w:r>
      <w:r w:rsidRPr="00177CD5">
        <w:rPr>
          <w:rFonts w:ascii="Times New Roman" w:hAnsi="Times New Roman" w:cs="Times New Roman"/>
          <w:sz w:val="24"/>
          <w:szCs w:val="24"/>
        </w:rPr>
        <w:t xml:space="preserve">, inoltre, chi </w:t>
      </w:r>
      <w:r>
        <w:rPr>
          <w:rFonts w:ascii="Times New Roman" w:hAnsi="Times New Roman" w:cs="Times New Roman"/>
          <w:sz w:val="24"/>
          <w:szCs w:val="24"/>
        </w:rPr>
        <w:t xml:space="preserve">ha sostenuto che </w:t>
      </w:r>
      <w:r w:rsidRPr="00177CD5">
        <w:rPr>
          <w:rFonts w:ascii="Times New Roman" w:hAnsi="Times New Roman" w:cs="Times New Roman"/>
          <w:sz w:val="24"/>
          <w:szCs w:val="24"/>
        </w:rPr>
        <w:t xml:space="preserve">la </w:t>
      </w:r>
      <w:r w:rsidRPr="00177CD5">
        <w:rPr>
          <w:rFonts w:ascii="Times New Roman" w:hAnsi="Times New Roman" w:cs="Times New Roman"/>
          <w:b/>
          <w:sz w:val="24"/>
          <w:szCs w:val="24"/>
        </w:rPr>
        <w:t>doppia domiciliazione</w:t>
      </w:r>
      <w:r w:rsidRPr="00177CD5">
        <w:rPr>
          <w:rFonts w:ascii="Times New Roman" w:hAnsi="Times New Roman" w:cs="Times New Roman"/>
          <w:sz w:val="24"/>
          <w:szCs w:val="24"/>
        </w:rPr>
        <w:t xml:space="preserve"> “</w:t>
      </w:r>
      <w:r w:rsidRPr="00177CD5">
        <w:rPr>
          <w:rFonts w:ascii="Times New Roman" w:hAnsi="Times New Roman" w:cs="Times New Roman"/>
          <w:b/>
          <w:sz w:val="24"/>
          <w:szCs w:val="24"/>
        </w:rPr>
        <w:t>obbligatoria</w:t>
      </w:r>
      <w:r w:rsidRPr="00177CD5">
        <w:rPr>
          <w:rFonts w:ascii="Times New Roman" w:hAnsi="Times New Roman" w:cs="Times New Roman"/>
          <w:sz w:val="24"/>
          <w:szCs w:val="24"/>
        </w:rPr>
        <w:t xml:space="preserve"> per entrambi i genitori”</w:t>
      </w:r>
      <w:r>
        <w:rPr>
          <w:rFonts w:ascii="Times New Roman" w:hAnsi="Times New Roman" w:cs="Times New Roman"/>
          <w:sz w:val="24"/>
          <w:szCs w:val="24"/>
        </w:rPr>
        <w:t xml:space="preserve"> ha cancellato il criterio de</w:t>
      </w:r>
      <w:r w:rsidR="008412E6">
        <w:rPr>
          <w:rFonts w:ascii="Times New Roman" w:hAnsi="Times New Roman" w:cs="Times New Roman"/>
          <w:sz w:val="24"/>
          <w:szCs w:val="24"/>
        </w:rPr>
        <w:t>lla conservazione dell’habitat</w:t>
      </w:r>
      <w:r w:rsidR="002D7A43">
        <w:rPr>
          <w:rFonts w:ascii="Times New Roman" w:hAnsi="Times New Roman" w:cs="Times New Roman"/>
          <w:sz w:val="24"/>
          <w:szCs w:val="24"/>
        </w:rPr>
        <w:t xml:space="preserve"> </w:t>
      </w:r>
      <w:r>
        <w:rPr>
          <w:rFonts w:ascii="Times New Roman" w:hAnsi="Times New Roman" w:cs="Times New Roman"/>
          <w:sz w:val="24"/>
          <w:szCs w:val="24"/>
        </w:rPr>
        <w:t>dei figli nella casa familiare</w:t>
      </w:r>
      <w:r w:rsidR="002D7A43">
        <w:rPr>
          <w:rFonts w:ascii="Times New Roman" w:hAnsi="Times New Roman" w:cs="Times New Roman"/>
          <w:sz w:val="24"/>
          <w:szCs w:val="24"/>
        </w:rPr>
        <w:t xml:space="preserve"> (v. ultra)</w:t>
      </w:r>
      <w:r>
        <w:rPr>
          <w:rFonts w:ascii="Times New Roman" w:hAnsi="Times New Roman" w:cs="Times New Roman"/>
          <w:sz w:val="24"/>
          <w:szCs w:val="24"/>
        </w:rPr>
        <w:t xml:space="preserve">. </w:t>
      </w:r>
      <w:r w:rsidRPr="00177CD5">
        <w:rPr>
          <w:rFonts w:ascii="Times New Roman" w:hAnsi="Times New Roman" w:cs="Times New Roman"/>
          <w:sz w:val="24"/>
          <w:szCs w:val="24"/>
        </w:rPr>
        <w:t xml:space="preserve">Altra osservazione che lascia fortemente perplessi, atteso che la doppia domiciliazione nulla ha a che vedere con i tempi da trascorrere presso l’uno o l’altro genitore.  </w:t>
      </w:r>
    </w:p>
    <w:p w:rsidR="00B4163B" w:rsidRPr="007C1F71" w:rsidRDefault="00B4163B" w:rsidP="00B4163B">
      <w:pPr>
        <w:ind w:left="0" w:right="566"/>
        <w:rPr>
          <w:rFonts w:ascii="Times New Roman" w:hAnsi="Times New Roman" w:cs="Times New Roman"/>
          <w:sz w:val="24"/>
          <w:szCs w:val="24"/>
        </w:rPr>
      </w:pP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Osservata, giusto al volo, la bizzarria dell’associazione di luoghi e tempi che non trova riscontro codicistico, per uno scrupolo forse superfluo s</w:t>
      </w:r>
      <w:r w:rsidR="008412E6">
        <w:rPr>
          <w:rFonts w:ascii="Times New Roman" w:hAnsi="Times New Roman" w:cs="Times New Roman"/>
          <w:sz w:val="24"/>
          <w:szCs w:val="24"/>
        </w:rPr>
        <w:t>i precisa che la disposizione sul doppio domicilio</w:t>
      </w:r>
      <w:r>
        <w:rPr>
          <w:rFonts w:ascii="Times New Roman" w:hAnsi="Times New Roman" w:cs="Times New Roman"/>
          <w:sz w:val="24"/>
          <w:szCs w:val="24"/>
        </w:rPr>
        <w:t xml:space="preserve"> trae spunto dal caso di un ragazzo per il quale il TO d</w:t>
      </w:r>
      <w:r w:rsidR="008412E6">
        <w:rPr>
          <w:rFonts w:ascii="Times New Roman" w:hAnsi="Times New Roman" w:cs="Times New Roman"/>
          <w:sz w:val="24"/>
          <w:szCs w:val="24"/>
        </w:rPr>
        <w:t>i Firenze (est. Paparo, 2012) lo</w:t>
      </w:r>
      <w:r>
        <w:rPr>
          <w:rFonts w:ascii="Times New Roman" w:hAnsi="Times New Roman" w:cs="Times New Roman"/>
          <w:sz w:val="24"/>
          <w:szCs w:val="24"/>
        </w:rPr>
        <w:t xml:space="preserve"> stabilì per consentirgli di fruire dei Centri estivi sia presso il padre che presso la madre, residenti in comuni diversi che esigevano tale requisito pe</w:t>
      </w:r>
      <w:r w:rsidR="008412E6">
        <w:rPr>
          <w:rFonts w:ascii="Times New Roman" w:hAnsi="Times New Roman" w:cs="Times New Roman"/>
          <w:sz w:val="24"/>
          <w:szCs w:val="24"/>
        </w:rPr>
        <w:t>r l’accesso. Il c</w:t>
      </w:r>
      <w:r w:rsidR="0046268B">
        <w:rPr>
          <w:rFonts w:ascii="Times New Roman" w:hAnsi="Times New Roman" w:cs="Times New Roman"/>
          <w:sz w:val="24"/>
          <w:szCs w:val="24"/>
        </w:rPr>
        <w:t>he attest</w:t>
      </w:r>
      <w:r w:rsidR="008412E6">
        <w:rPr>
          <w:rFonts w:ascii="Times New Roman" w:hAnsi="Times New Roman" w:cs="Times New Roman"/>
          <w:sz w:val="24"/>
          <w:szCs w:val="24"/>
        </w:rPr>
        <w:t>a che</w:t>
      </w:r>
      <w:r>
        <w:rPr>
          <w:rFonts w:ascii="Times New Roman" w:hAnsi="Times New Roman" w:cs="Times New Roman"/>
          <w:sz w:val="24"/>
          <w:szCs w:val="24"/>
        </w:rPr>
        <w:t xml:space="preserve"> gi</w:t>
      </w:r>
      <w:r w:rsidR="00F66EDB">
        <w:rPr>
          <w:rFonts w:ascii="Times New Roman" w:hAnsi="Times New Roman" w:cs="Times New Roman"/>
          <w:sz w:val="24"/>
          <w:szCs w:val="24"/>
        </w:rPr>
        <w:t>à la norma vigente lo consente</w:t>
      </w:r>
      <w:r>
        <w:rPr>
          <w:rFonts w:ascii="Times New Roman" w:hAnsi="Times New Roman" w:cs="Times New Roman"/>
          <w:sz w:val="24"/>
          <w:szCs w:val="24"/>
        </w:rPr>
        <w:t xml:space="preserve"> e il ddl si limita a farne una regola per due genitori entrambi affidatari senza distinzione giuridica. Si veda, infatti, </w:t>
      </w:r>
      <w:r w:rsidRPr="00177CD5">
        <w:rPr>
          <w:rFonts w:ascii="Times New Roman" w:hAnsi="Times New Roman" w:cs="Times New Roman"/>
          <w:sz w:val="24"/>
          <w:szCs w:val="24"/>
        </w:rPr>
        <w:t xml:space="preserve">l’art. 45 c.c. </w:t>
      </w:r>
      <w:r>
        <w:rPr>
          <w:rFonts w:ascii="Times New Roman" w:hAnsi="Times New Roman" w:cs="Times New Roman"/>
          <w:sz w:val="24"/>
          <w:szCs w:val="24"/>
        </w:rPr>
        <w:t xml:space="preserve">secondo il quale </w:t>
      </w:r>
      <w:r w:rsidRPr="00177CD5">
        <w:rPr>
          <w:rFonts w:ascii="Times New Roman" w:hAnsi="Times New Roman" w:cs="Times New Roman"/>
          <w:sz w:val="24"/>
          <w:szCs w:val="24"/>
        </w:rPr>
        <w:t>quando i genitor</w:t>
      </w:r>
      <w:r>
        <w:rPr>
          <w:rFonts w:ascii="Times New Roman" w:hAnsi="Times New Roman" w:cs="Times New Roman"/>
          <w:sz w:val="24"/>
          <w:szCs w:val="24"/>
        </w:rPr>
        <w:t>i sono separati il domicilio del</w:t>
      </w:r>
      <w:r w:rsidRPr="00177CD5">
        <w:rPr>
          <w:rFonts w:ascii="Times New Roman" w:hAnsi="Times New Roman" w:cs="Times New Roman"/>
          <w:sz w:val="24"/>
          <w:szCs w:val="24"/>
        </w:rPr>
        <w:t xml:space="preserve"> figli</w:t>
      </w:r>
      <w:r>
        <w:rPr>
          <w:rFonts w:ascii="Times New Roman" w:hAnsi="Times New Roman" w:cs="Times New Roman"/>
          <w:sz w:val="24"/>
          <w:szCs w:val="24"/>
        </w:rPr>
        <w:t>o</w:t>
      </w:r>
      <w:r w:rsidRPr="00177CD5">
        <w:rPr>
          <w:rFonts w:ascii="Times New Roman" w:hAnsi="Times New Roman" w:cs="Times New Roman"/>
          <w:sz w:val="24"/>
          <w:szCs w:val="24"/>
        </w:rPr>
        <w:t xml:space="preserve"> sia “</w:t>
      </w:r>
      <w:r w:rsidRPr="00101B27">
        <w:rPr>
          <w:rFonts w:ascii="Times New Roman" w:hAnsi="Times New Roman" w:cs="Times New Roman"/>
          <w:i/>
          <w:sz w:val="24"/>
          <w:szCs w:val="24"/>
        </w:rPr>
        <w:t>presso il genitore con il quale convive</w:t>
      </w:r>
      <w:r w:rsidRPr="00177CD5">
        <w:rPr>
          <w:rFonts w:ascii="Times New Roman" w:hAnsi="Times New Roman" w:cs="Times New Roman"/>
          <w:sz w:val="24"/>
          <w:szCs w:val="24"/>
        </w:rPr>
        <w:t>”. Poiché la norma risale al tempo in cui l’affidamento era solamente esclusivo, è logico che un tempo la domiciliazione fosse pensata singola, mentre se l’affidamento è condiviso – ovvero ad entrambi i genitori, per definizione entrambi conviventi anche se in momenti diversi – la domiciliazione è pres</w:t>
      </w:r>
      <w:r>
        <w:rPr>
          <w:rFonts w:ascii="Times New Roman" w:hAnsi="Times New Roman" w:cs="Times New Roman"/>
          <w:sz w:val="24"/>
          <w:szCs w:val="24"/>
        </w:rPr>
        <w:t>so tutti e due. Dunque n</w:t>
      </w:r>
      <w:r w:rsidRPr="00177CD5">
        <w:rPr>
          <w:rFonts w:ascii="Times New Roman" w:hAnsi="Times New Roman" w:cs="Times New Roman"/>
          <w:sz w:val="24"/>
          <w:szCs w:val="24"/>
        </w:rPr>
        <w:t>essuna innovazione, solo una deduzione logica.</w:t>
      </w:r>
      <w:r>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w:t>
      </w:r>
    </w:p>
    <w:p w:rsidR="00B4163B" w:rsidRDefault="00B4163B" w:rsidP="00B4163B">
      <w:pPr>
        <w:shd w:val="clear" w:color="auto" w:fill="FFFFFF"/>
        <w:ind w:left="0" w:right="566"/>
        <w:rPr>
          <w:rFonts w:ascii="Times New Roman" w:eastAsia="Times New Roman" w:hAnsi="Times New Roman" w:cs="Times New Roman"/>
          <w:sz w:val="24"/>
          <w:szCs w:val="24"/>
          <w:lang w:eastAsia="it-IT"/>
        </w:rPr>
      </w:pPr>
      <w:r>
        <w:rPr>
          <w:rFonts w:ascii="Times New Roman" w:hAnsi="Times New Roman" w:cs="Times New Roman"/>
          <w:b/>
          <w:sz w:val="24"/>
          <w:szCs w:val="24"/>
        </w:rPr>
        <w:t>L’uso deliberato di una terminologia inappropriata</w:t>
      </w:r>
      <w:r>
        <w:rPr>
          <w:rFonts w:ascii="Times New Roman" w:hAnsi="Times New Roman" w:cs="Times New Roman"/>
          <w:sz w:val="24"/>
          <w:szCs w:val="24"/>
        </w:rPr>
        <w:t xml:space="preserve"> - D’altra parte, una volta ammessa e sottolineata per l’affidamento condiviso la effettiva pari dignità dei genitori, i quali - anche quando per ragioni contingenti sono chiamati ad una tempistica diversificata e non simmetrica – restano figure giuridiche equivalenti e intercambiabili, dovrebbero  immediatamente </w:t>
      </w:r>
      <w:r w:rsidRPr="00177CD5">
        <w:rPr>
          <w:rFonts w:ascii="Times New Roman" w:eastAsia="Times New Roman" w:hAnsi="Times New Roman" w:cs="Times New Roman"/>
          <w:color w:val="000000"/>
          <w:sz w:val="24"/>
          <w:szCs w:val="24"/>
          <w:lang w:eastAsia="it-IT"/>
        </w:rPr>
        <w:t>sp</w:t>
      </w:r>
      <w:r w:rsidR="0046268B">
        <w:rPr>
          <w:rFonts w:ascii="Times New Roman" w:eastAsia="Times New Roman" w:hAnsi="Times New Roman" w:cs="Times New Roman"/>
          <w:color w:val="000000"/>
          <w:sz w:val="24"/>
          <w:szCs w:val="24"/>
          <w:lang w:eastAsia="it-IT"/>
        </w:rPr>
        <w:t>arire (o, meglio, essere ripensa</w:t>
      </w:r>
      <w:r w:rsidRPr="00177CD5">
        <w:rPr>
          <w:rFonts w:ascii="Times New Roman" w:eastAsia="Times New Roman" w:hAnsi="Times New Roman" w:cs="Times New Roman"/>
          <w:color w:val="000000"/>
          <w:sz w:val="24"/>
          <w:szCs w:val="24"/>
          <w:lang w:eastAsia="it-IT"/>
        </w:rPr>
        <w:t>ti) quei prestampati per separazioni consensuali costruiti sulla distinzione tra genitori “collocatari” e “non collocatari”, figure giuridicamente inesistenti, di pura invenzione, che producono solo irritazione, arroganza e/o legittimazione del disimpegno. E bisognerà rinunciare anche ad usare termini come il “</w:t>
      </w:r>
      <w:r w:rsidRPr="00177CD5">
        <w:rPr>
          <w:rFonts w:ascii="Times New Roman" w:eastAsia="Times New Roman" w:hAnsi="Times New Roman" w:cs="Times New Roman"/>
          <w:b/>
          <w:color w:val="000000"/>
          <w:sz w:val="24"/>
          <w:szCs w:val="24"/>
          <w:lang w:eastAsia="it-IT"/>
        </w:rPr>
        <w:t>diritto di visita</w:t>
      </w:r>
      <w:r w:rsidRPr="00177CD5">
        <w:rPr>
          <w:rFonts w:ascii="Times New Roman" w:eastAsia="Times New Roman" w:hAnsi="Times New Roman" w:cs="Times New Roman"/>
          <w:color w:val="000000"/>
          <w:sz w:val="24"/>
          <w:szCs w:val="24"/>
          <w:lang w:eastAsia="it-IT"/>
        </w:rPr>
        <w:t>”, tanto fortemente radicato.</w:t>
      </w:r>
      <w:r w:rsidRPr="00177CD5">
        <w:rPr>
          <w:rFonts w:ascii="Times New Roman" w:eastAsia="Times New Roman" w:hAnsi="Times New Roman" w:cs="Times New Roman"/>
          <w:sz w:val="24"/>
          <w:szCs w:val="24"/>
          <w:lang w:eastAsia="it-IT"/>
        </w:rPr>
        <w:t xml:space="preserve">  </w:t>
      </w:r>
    </w:p>
    <w:p w:rsidR="00B4163B" w:rsidRDefault="00B4163B" w:rsidP="00B4163B">
      <w:pPr>
        <w:shd w:val="clear" w:color="auto" w:fill="FFFFFF"/>
        <w:ind w:left="0" w:right="566"/>
        <w:rPr>
          <w:rFonts w:ascii="Times New Roman" w:eastAsia="Times New Roman" w:hAnsi="Times New Roman" w:cs="Times New Roman"/>
          <w:color w:val="19191A"/>
          <w:sz w:val="24"/>
          <w:szCs w:val="24"/>
          <w:lang w:eastAsia="it-IT"/>
        </w:rPr>
      </w:pPr>
      <w:r>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 xml:space="preserve"> Giova rammentare a questo proposito che la deriva antigiuridica della discriminazione tra due genitor</w:t>
      </w:r>
      <w:r>
        <w:rPr>
          <w:rFonts w:ascii="Times New Roman" w:eastAsia="Times New Roman" w:hAnsi="Times New Roman" w:cs="Times New Roman"/>
          <w:sz w:val="24"/>
          <w:szCs w:val="24"/>
          <w:lang w:eastAsia="it-IT"/>
        </w:rPr>
        <w:t>i entrambi affidatari ha</w:t>
      </w:r>
      <w:r w:rsidRPr="00177CD5">
        <w:rPr>
          <w:rFonts w:ascii="Times New Roman" w:eastAsia="Times New Roman" w:hAnsi="Times New Roman" w:cs="Times New Roman"/>
          <w:sz w:val="24"/>
          <w:szCs w:val="24"/>
          <w:lang w:eastAsia="it-IT"/>
        </w:rPr>
        <w:t xml:space="preserve"> condotto </w:t>
      </w:r>
      <w:r>
        <w:rPr>
          <w:rFonts w:ascii="Times New Roman" w:eastAsia="Times New Roman" w:hAnsi="Times New Roman" w:cs="Times New Roman"/>
          <w:sz w:val="24"/>
          <w:szCs w:val="24"/>
          <w:lang w:eastAsia="it-IT"/>
        </w:rPr>
        <w:t xml:space="preserve">perfino </w:t>
      </w:r>
      <w:r w:rsidRPr="00177CD5">
        <w:rPr>
          <w:rFonts w:ascii="Times New Roman" w:eastAsia="Times New Roman" w:hAnsi="Times New Roman" w:cs="Times New Roman"/>
          <w:sz w:val="24"/>
          <w:szCs w:val="24"/>
          <w:lang w:eastAsia="it-IT"/>
        </w:rPr>
        <w:t xml:space="preserve">una fonte autorevole quale il Ministero della Giustizia ad equiparare il non collocatario al non affidatario nelle pagine che dedica alla sottrazione di minore </w:t>
      </w:r>
      <w:r w:rsidRPr="0046268B">
        <w:rPr>
          <w:rFonts w:ascii="Times New Roman" w:eastAsia="Times New Roman" w:hAnsi="Times New Roman" w:cs="Times New Roman"/>
          <w:sz w:val="24"/>
          <w:szCs w:val="24"/>
          <w:lang w:eastAsia="it-IT"/>
        </w:rPr>
        <w:t>(</w:t>
      </w:r>
      <w:hyperlink r:id="rId11" w:anchor="r1o" w:history="1">
        <w:r w:rsidRPr="0046268B">
          <w:rPr>
            <w:rFonts w:ascii="Times New Roman" w:eastAsia="Times New Roman" w:hAnsi="Times New Roman" w:cs="Times New Roman"/>
            <w:sz w:val="24"/>
            <w:szCs w:val="24"/>
            <w:u w:val="single"/>
            <w:lang w:eastAsia="it-IT"/>
          </w:rPr>
          <w:t>www.giustizia.it/giustizia/it/mg_2_5_10.wp#r1o</w:t>
        </w:r>
      </w:hyperlink>
      <w:r w:rsidRPr="00177CD5">
        <w:rPr>
          <w:rFonts w:ascii="Times New Roman" w:eastAsia="Times New Roman" w:hAnsi="Times New Roman" w:cs="Times New Roman"/>
          <w:sz w:val="24"/>
          <w:szCs w:val="24"/>
          <w:lang w:eastAsia="it-IT"/>
        </w:rPr>
        <w:t>). Al punto 19, intitolato:  “</w:t>
      </w:r>
      <w:r w:rsidRPr="00177CD5">
        <w:rPr>
          <w:rFonts w:ascii="Times New Roman" w:eastAsia="Times New Roman" w:hAnsi="Times New Roman" w:cs="Times New Roman"/>
          <w:b/>
          <w:bCs/>
          <w:color w:val="19191A"/>
          <w:sz w:val="24"/>
          <w:szCs w:val="24"/>
          <w:shd w:val="clear" w:color="auto" w:fill="FFFFFF"/>
          <w:lang w:eastAsia="it-IT"/>
        </w:rPr>
        <w:t>Le procedure per la tutela dell’esercizio di visita” si legge infatti: “</w:t>
      </w:r>
      <w:r w:rsidRPr="00177CD5">
        <w:rPr>
          <w:rFonts w:ascii="Times New Roman" w:eastAsia="Times New Roman" w:hAnsi="Times New Roman" w:cs="Times New Roman"/>
          <w:i/>
          <w:color w:val="19191A"/>
          <w:sz w:val="24"/>
          <w:szCs w:val="24"/>
          <w:lang w:eastAsia="it-IT"/>
        </w:rPr>
        <w:t xml:space="preserve">Per diritto di visita si intende il diritto del genitore </w:t>
      </w:r>
      <w:r w:rsidRPr="00C93890">
        <w:rPr>
          <w:rFonts w:ascii="Times New Roman" w:eastAsia="Times New Roman" w:hAnsi="Times New Roman" w:cs="Times New Roman"/>
          <w:b/>
          <w:i/>
          <w:color w:val="19191A"/>
          <w:sz w:val="24"/>
          <w:szCs w:val="24"/>
          <w:lang w:eastAsia="it-IT"/>
        </w:rPr>
        <w:t>non collocatario o non affidatario</w:t>
      </w:r>
      <w:r w:rsidRPr="00177CD5">
        <w:rPr>
          <w:rFonts w:ascii="Times New Roman" w:eastAsia="Times New Roman" w:hAnsi="Times New Roman" w:cs="Times New Roman"/>
          <w:i/>
          <w:color w:val="19191A"/>
          <w:sz w:val="24"/>
          <w:szCs w:val="24"/>
          <w:lang w:eastAsia="it-IT"/>
        </w:rPr>
        <w:t xml:space="preserve"> (e cioè del genitore che ha l’affidamento condiviso, ma presso il quale il minore non vive quotidianamente; ovvero del</w:t>
      </w:r>
      <w:r w:rsidRPr="00177CD5">
        <w:rPr>
          <w:rFonts w:ascii="Times New Roman" w:eastAsia="Times New Roman" w:hAnsi="Times New Roman" w:cs="Times New Roman"/>
          <w:color w:val="19191A"/>
          <w:sz w:val="24"/>
          <w:szCs w:val="24"/>
          <w:lang w:eastAsia="it-IT"/>
        </w:rPr>
        <w:t xml:space="preserve"> </w:t>
      </w:r>
      <w:r w:rsidRPr="00177CD5">
        <w:rPr>
          <w:rFonts w:ascii="Times New Roman" w:eastAsia="Times New Roman" w:hAnsi="Times New Roman" w:cs="Times New Roman"/>
          <w:i/>
          <w:color w:val="19191A"/>
          <w:sz w:val="24"/>
          <w:szCs w:val="24"/>
          <w:lang w:eastAsia="it-IT"/>
        </w:rPr>
        <w:t>genitore che non ha l’affidamento condiviso), di trascorrere del tempo con il proprio figlio, eventualmente portandolo nello Stato della propria residenza per un periodo di tempo definito (ad esempio durante le vacanze)”</w:t>
      </w:r>
      <w:r w:rsidRPr="00177CD5">
        <w:rPr>
          <w:rFonts w:ascii="Times New Roman" w:eastAsia="Times New Roman" w:hAnsi="Times New Roman" w:cs="Times New Roman"/>
          <w:color w:val="19191A"/>
          <w:sz w:val="24"/>
          <w:szCs w:val="24"/>
          <w:lang w:eastAsia="it-IT"/>
        </w:rPr>
        <w:t>.</w:t>
      </w:r>
    </w:p>
    <w:p w:rsidR="00B4163B" w:rsidRDefault="00B4163B" w:rsidP="00B4163B">
      <w:pPr>
        <w:shd w:val="clear" w:color="auto" w:fill="FFFFFF"/>
        <w:ind w:left="0" w:right="566"/>
        <w:rPr>
          <w:rFonts w:ascii="Times New Roman" w:eastAsia="Times New Roman" w:hAnsi="Times New Roman" w:cs="Times New Roman"/>
          <w:color w:val="19191A"/>
          <w:sz w:val="24"/>
          <w:szCs w:val="24"/>
          <w:lang w:eastAsia="it-IT"/>
        </w:rPr>
      </w:pPr>
      <w:r>
        <w:rPr>
          <w:rFonts w:ascii="Times New Roman" w:eastAsia="Times New Roman" w:hAnsi="Times New Roman" w:cs="Times New Roman"/>
          <w:color w:val="19191A"/>
          <w:sz w:val="24"/>
          <w:szCs w:val="24"/>
          <w:lang w:eastAsia="it-IT"/>
        </w:rPr>
        <w:t xml:space="preserve">    Cosa suggerisce questo dato di fatto? Perché dopo più di venti anni e le innumerevoli segnalazioni – per non dire proteste – si tira a diritto? Visto che chi utilizza questo linguaggio è tutt’altro che sciocco né </w:t>
      </w:r>
      <w:r w:rsidR="0046268B">
        <w:rPr>
          <w:rFonts w:ascii="Times New Roman" w:eastAsia="Times New Roman" w:hAnsi="Times New Roman" w:cs="Times New Roman"/>
          <w:color w:val="19191A"/>
          <w:sz w:val="24"/>
          <w:szCs w:val="24"/>
          <w:lang w:eastAsia="it-IT"/>
        </w:rPr>
        <w:t xml:space="preserve">può supporsi </w:t>
      </w:r>
      <w:r>
        <w:rPr>
          <w:rFonts w:ascii="Times New Roman" w:eastAsia="Times New Roman" w:hAnsi="Times New Roman" w:cs="Times New Roman"/>
          <w:color w:val="19191A"/>
          <w:sz w:val="24"/>
          <w:szCs w:val="24"/>
          <w:lang w:eastAsia="it-IT"/>
        </w:rPr>
        <w:t xml:space="preserve">disinformato, se ne deduce che si intende mantenere espressioni suggestive, che a quanti non sono addetti ai lavori (la generica utenza) trasmetta il messaggio che uno solo dei genitori ha effettivi poteri sui figli; o quanto meno che a lui spetta l’ultima parola in caso di divergenza di opinioni. </w:t>
      </w:r>
    </w:p>
    <w:p w:rsidR="00B4163B" w:rsidRPr="00177CD5" w:rsidRDefault="00B4163B" w:rsidP="00B4163B">
      <w:pPr>
        <w:shd w:val="clear" w:color="auto" w:fill="FFFFFF"/>
        <w:ind w:left="0" w:right="566"/>
        <w:rPr>
          <w:rFonts w:ascii="Times New Roman" w:hAnsi="Times New Roman" w:cs="Times New Roman"/>
          <w:sz w:val="24"/>
          <w:szCs w:val="24"/>
        </w:rPr>
      </w:pPr>
    </w:p>
    <w:p w:rsidR="00B4163B" w:rsidRDefault="00B4163B" w:rsidP="00B4163B">
      <w:pPr>
        <w:shd w:val="clear" w:color="auto" w:fill="FFFFFF"/>
        <w:ind w:left="0" w:right="566"/>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La residenza abituale</w:t>
      </w:r>
      <w:r w:rsidRPr="00177CD5">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unque, d</w:t>
      </w:r>
      <w:r w:rsidRPr="00177CD5">
        <w:rPr>
          <w:rFonts w:ascii="Times New Roman" w:eastAsia="Times New Roman" w:hAnsi="Times New Roman" w:cs="Times New Roman"/>
          <w:sz w:val="24"/>
          <w:szCs w:val="24"/>
          <w:lang w:eastAsia="it-IT"/>
        </w:rPr>
        <w:t xml:space="preserve">alla “imposizione dell’obbligo” della doppia domiciliazione si è passati nei commenti alla “costrizione ad una frequentazione paritetica imposta con il </w:t>
      </w:r>
      <w:r>
        <w:rPr>
          <w:rFonts w:ascii="Times New Roman" w:eastAsia="Times New Roman" w:hAnsi="Times New Roman" w:cs="Times New Roman"/>
          <w:sz w:val="24"/>
          <w:szCs w:val="24"/>
          <w:lang w:eastAsia="it-IT"/>
        </w:rPr>
        <w:t>bilancino del farmacista</w:t>
      </w:r>
      <w:r w:rsidRPr="00177CD5">
        <w:rPr>
          <w:rFonts w:ascii="Times New Roman" w:eastAsia="Times New Roman" w:hAnsi="Times New Roman" w:cs="Times New Roman"/>
          <w:sz w:val="24"/>
          <w:szCs w:val="24"/>
          <w:lang w:eastAsia="it-IT"/>
        </w:rPr>
        <w:t xml:space="preserve"> all’interno di una visione adultocentrica dell’affidamento”</w:t>
      </w:r>
      <w:r w:rsidR="00D74B53">
        <w:rPr>
          <w:rFonts w:ascii="Times New Roman" w:eastAsia="Times New Roman" w:hAnsi="Times New Roman" w:cs="Times New Roman"/>
          <w:sz w:val="24"/>
          <w:szCs w:val="24"/>
          <w:lang w:eastAsia="it-IT"/>
        </w:rPr>
        <w:t xml:space="preserve"> (l’impieg</w:t>
      </w:r>
      <w:r w:rsidR="00D74B53" w:rsidRPr="00177CD5">
        <w:rPr>
          <w:rFonts w:ascii="Times New Roman" w:eastAsia="Times New Roman" w:hAnsi="Times New Roman" w:cs="Times New Roman"/>
          <w:sz w:val="24"/>
          <w:szCs w:val="24"/>
          <w:lang w:eastAsia="it-IT"/>
        </w:rPr>
        <w:t>o di una term</w:t>
      </w:r>
      <w:r w:rsidR="00D74B53">
        <w:rPr>
          <w:rFonts w:ascii="Times New Roman" w:eastAsia="Times New Roman" w:hAnsi="Times New Roman" w:cs="Times New Roman"/>
          <w:sz w:val="24"/>
          <w:szCs w:val="24"/>
          <w:lang w:eastAsia="it-IT"/>
        </w:rPr>
        <w:t>inologia odiosa non sembra</w:t>
      </w:r>
      <w:r w:rsidR="00D74B53" w:rsidRPr="00177CD5">
        <w:rPr>
          <w:rFonts w:ascii="Times New Roman" w:eastAsia="Times New Roman" w:hAnsi="Times New Roman" w:cs="Times New Roman"/>
          <w:sz w:val="24"/>
          <w:szCs w:val="24"/>
          <w:lang w:eastAsia="it-IT"/>
        </w:rPr>
        <w:t xml:space="preserve"> casuale)</w:t>
      </w:r>
      <w:r w:rsidRPr="00177CD5">
        <w:rPr>
          <w:rFonts w:ascii="Times New Roman" w:eastAsia="Times New Roman" w:hAnsi="Times New Roman" w:cs="Times New Roman"/>
          <w:sz w:val="24"/>
          <w:szCs w:val="24"/>
          <w:lang w:eastAsia="it-IT"/>
        </w:rPr>
        <w:t>.</w:t>
      </w:r>
    </w:p>
    <w:p w:rsidR="00B4163B" w:rsidRDefault="00B4163B" w:rsidP="00B4163B">
      <w:pPr>
        <w:ind w:left="0" w:right="566"/>
        <w:rPr>
          <w:rFonts w:ascii="Times New Roman" w:eastAsia="Calibri" w:hAnsi="Times New Roman" w:cs="Times New Roman"/>
          <w:sz w:val="24"/>
          <w:szCs w:val="24"/>
        </w:rPr>
      </w:pPr>
      <w:r>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Ma</w:t>
      </w:r>
      <w:r w:rsidRPr="000F019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la precedente dichiarazione coinvolge an</w:t>
      </w:r>
      <w:r w:rsidR="00D74B53">
        <w:rPr>
          <w:rFonts w:ascii="Times New Roman" w:eastAsia="Times New Roman" w:hAnsi="Times New Roman" w:cs="Times New Roman"/>
          <w:sz w:val="24"/>
          <w:szCs w:val="24"/>
          <w:lang w:eastAsia="it-IT"/>
        </w:rPr>
        <w:t>che un altro rilevante concetto.</w:t>
      </w:r>
      <w:r>
        <w:rPr>
          <w:rFonts w:ascii="Times New Roman" w:eastAsia="Times New Roman" w:hAnsi="Times New Roman" w:cs="Times New Roman"/>
          <w:sz w:val="24"/>
          <w:szCs w:val="24"/>
          <w:lang w:eastAsia="it-IT"/>
        </w:rPr>
        <w:t xml:space="preserve"> Rammentando la tesi della “doppia domiciliazione = </w:t>
      </w:r>
      <w:r w:rsidRPr="00F95D8E">
        <w:rPr>
          <w:rFonts w:ascii="Times New Roman" w:eastAsia="Times New Roman" w:hAnsi="Times New Roman" w:cs="Times New Roman"/>
          <w:sz w:val="24"/>
          <w:szCs w:val="24"/>
          <w:lang w:eastAsia="it-IT"/>
        </w:rPr>
        <w:t>frequentazione paritaria</w:t>
      </w:r>
      <w:r>
        <w:rPr>
          <w:rFonts w:ascii="Times New Roman" w:eastAsia="Times New Roman" w:hAnsi="Times New Roman" w:cs="Times New Roman"/>
          <w:sz w:val="24"/>
          <w:szCs w:val="24"/>
          <w:lang w:eastAsia="it-IT"/>
        </w:rPr>
        <w:t>”</w:t>
      </w:r>
      <w:r w:rsidRPr="00F95D8E">
        <w:rPr>
          <w:rFonts w:ascii="Times New Roman" w:eastAsia="Times New Roman" w:hAnsi="Times New Roman" w:cs="Times New Roman"/>
          <w:sz w:val="24"/>
          <w:szCs w:val="24"/>
          <w:lang w:eastAsia="it-IT"/>
        </w:rPr>
        <w:t xml:space="preserve"> è</w:t>
      </w:r>
      <w:r>
        <w:rPr>
          <w:rFonts w:ascii="Times New Roman" w:eastAsia="Times New Roman" w:hAnsi="Times New Roman" w:cs="Times New Roman"/>
          <w:sz w:val="24"/>
          <w:szCs w:val="24"/>
          <w:lang w:eastAsia="it-IT"/>
        </w:rPr>
        <w:t xml:space="preserve"> stata</w:t>
      </w:r>
      <w:r w:rsidRPr="00F95D8E">
        <w:rPr>
          <w:rFonts w:ascii="Times New Roman" w:eastAsia="Times New Roman" w:hAnsi="Times New Roman" w:cs="Times New Roman"/>
          <w:sz w:val="24"/>
          <w:szCs w:val="24"/>
          <w:lang w:eastAsia="it-IT"/>
        </w:rPr>
        <w:t xml:space="preserve"> anche riportata una singolare premessa secondo la quale verrebbe “eliminato </w:t>
      </w:r>
      <w:r w:rsidRPr="00F95D8E">
        <w:rPr>
          <w:rFonts w:ascii="Times New Roman" w:hAnsi="Times New Roman" w:cs="Times New Roman"/>
          <w:b/>
          <w:i/>
          <w:sz w:val="24"/>
          <w:szCs w:val="24"/>
        </w:rPr>
        <w:t xml:space="preserve">il concetto di residenza abituale”. </w:t>
      </w:r>
      <w:r w:rsidRPr="00F95D8E">
        <w:rPr>
          <w:rFonts w:ascii="Times New Roman" w:hAnsi="Times New Roman" w:cs="Times New Roman"/>
          <w:sz w:val="24"/>
          <w:szCs w:val="24"/>
        </w:rPr>
        <w:t>Assunzione (infondata) insistentemente ripetuta in altri interventi come “…</w:t>
      </w:r>
      <w:r w:rsidRPr="00F95D8E">
        <w:rPr>
          <w:rFonts w:ascii="Times New Roman" w:eastAsia="Calibri" w:hAnsi="Times New Roman" w:cs="Times New Roman"/>
          <w:i/>
          <w:sz w:val="24"/>
          <w:szCs w:val="24"/>
        </w:rPr>
        <w:t xml:space="preserve">  c'è questo concetto della residenza abituale visto come un totem negativo, a parte che</w:t>
      </w:r>
      <w:r>
        <w:rPr>
          <w:rFonts w:ascii="Times New Roman" w:eastAsia="Calibri" w:hAnsi="Times New Roman" w:cs="Times New Roman"/>
          <w:i/>
          <w:sz w:val="24"/>
          <w:szCs w:val="24"/>
        </w:rPr>
        <w:t>,</w:t>
      </w:r>
      <w:r w:rsidRPr="00F95D8E">
        <w:rPr>
          <w:rFonts w:ascii="Times New Roman" w:eastAsia="Calibri" w:hAnsi="Times New Roman" w:cs="Times New Roman"/>
          <w:i/>
          <w:sz w:val="24"/>
          <w:szCs w:val="24"/>
        </w:rPr>
        <w:t xml:space="preserve"> voglio dire attenzione </w:t>
      </w:r>
      <w:r w:rsidRPr="00F95D8E">
        <w:rPr>
          <w:rFonts w:ascii="Times New Roman" w:eastAsia="Calibri" w:hAnsi="Times New Roman" w:cs="Times New Roman"/>
          <w:b/>
          <w:i/>
          <w:sz w:val="24"/>
          <w:szCs w:val="24"/>
        </w:rPr>
        <w:t>quando si elimina il concetto di residenza abituale</w:t>
      </w:r>
      <w:r w:rsidRPr="00F95D8E">
        <w:rPr>
          <w:rFonts w:ascii="Times New Roman" w:eastAsia="Calibri" w:hAnsi="Times New Roman" w:cs="Times New Roman"/>
          <w:i/>
          <w:sz w:val="24"/>
          <w:szCs w:val="24"/>
        </w:rPr>
        <w:t>, perché tutte le norme del processo e anche delle convenzioni internazionali fanno riferimento alla residenza abituale per fissare la competenza dei giudici”</w:t>
      </w:r>
      <w:r w:rsidRPr="00F95D8E">
        <w:rPr>
          <w:rFonts w:ascii="Times New Roman" w:eastAsia="Calibri" w:hAnsi="Times New Roman" w:cs="Times New Roman"/>
          <w:sz w:val="24"/>
          <w:szCs w:val="24"/>
        </w:rPr>
        <w:t>.  Appunto. La residenza abituale è nozione di fatto, che si definisce o</w:t>
      </w:r>
      <w:r>
        <w:rPr>
          <w:rFonts w:ascii="Times New Roman" w:eastAsia="Calibri" w:hAnsi="Times New Roman" w:cs="Times New Roman"/>
          <w:sz w:val="24"/>
          <w:szCs w:val="24"/>
        </w:rPr>
        <w:t>,</w:t>
      </w:r>
      <w:r w:rsidRPr="00F95D8E">
        <w:rPr>
          <w:rFonts w:ascii="Times New Roman" w:eastAsia="Calibri" w:hAnsi="Times New Roman" w:cs="Times New Roman"/>
          <w:sz w:val="24"/>
          <w:szCs w:val="24"/>
        </w:rPr>
        <w:t xml:space="preserve"> meglio, si stabilisce ricostruendo il luog</w:t>
      </w:r>
      <w:r>
        <w:rPr>
          <w:rFonts w:ascii="Times New Roman" w:eastAsia="Calibri" w:hAnsi="Times New Roman" w:cs="Times New Roman"/>
          <w:sz w:val="24"/>
          <w:szCs w:val="24"/>
        </w:rPr>
        <w:t>o dove il minore ha avuto</w:t>
      </w:r>
      <w:r w:rsidRPr="00F95D8E">
        <w:rPr>
          <w:rFonts w:ascii="Times New Roman" w:eastAsia="Calibri" w:hAnsi="Times New Roman" w:cs="Times New Roman"/>
          <w:sz w:val="24"/>
          <w:szCs w:val="24"/>
        </w:rPr>
        <w:t xml:space="preserve"> il centro</w:t>
      </w:r>
      <w:r w:rsidRPr="00ED184C">
        <w:rPr>
          <w:rFonts w:ascii="Times New Roman" w:eastAsia="Calibri" w:hAnsi="Times New Roman" w:cs="Times New Roman"/>
          <w:sz w:val="24"/>
          <w:szCs w:val="24"/>
        </w:rPr>
        <w:t xml:space="preserve"> dei propri</w:t>
      </w:r>
      <w:r>
        <w:rPr>
          <w:rFonts w:ascii="Times New Roman" w:eastAsia="Calibri" w:hAnsi="Times New Roman" w:cs="Times New Roman"/>
          <w:sz w:val="24"/>
          <w:szCs w:val="24"/>
        </w:rPr>
        <w:t xml:space="preserve"> interessi,</w:t>
      </w:r>
      <w:r w:rsidRPr="00ED184C">
        <w:rPr>
          <w:rFonts w:ascii="Times New Roman" w:eastAsia="Calibri" w:hAnsi="Times New Roman" w:cs="Times New Roman"/>
          <w:sz w:val="24"/>
          <w:szCs w:val="24"/>
        </w:rPr>
        <w:t xml:space="preserve"> ovvero si è “radicato”. Per tutte queste ragioni è chiaro che la nozione di residenza abituale guarda al passato e non può essere stabilita a</w:t>
      </w:r>
      <w:r>
        <w:rPr>
          <w:rFonts w:ascii="Times New Roman" w:eastAsia="Calibri" w:hAnsi="Times New Roman" w:cs="Times New Roman"/>
          <w:sz w:val="24"/>
          <w:szCs w:val="24"/>
        </w:rPr>
        <w:t>nticipatamente. Risulta, quindi,</w:t>
      </w:r>
      <w:r w:rsidRPr="00ED184C">
        <w:rPr>
          <w:rFonts w:ascii="Times New Roman" w:eastAsia="Calibri" w:hAnsi="Times New Roman" w:cs="Times New Roman"/>
          <w:sz w:val="24"/>
          <w:szCs w:val="24"/>
        </w:rPr>
        <w:t xml:space="preserve"> fuori luogo laddove s</w:t>
      </w:r>
      <w:r>
        <w:rPr>
          <w:rFonts w:ascii="Times New Roman" w:eastAsia="Calibri" w:hAnsi="Times New Roman" w:cs="Times New Roman"/>
          <w:sz w:val="24"/>
          <w:szCs w:val="24"/>
        </w:rPr>
        <w:t>e ne</w:t>
      </w:r>
      <w:r w:rsidRPr="00ED184C">
        <w:rPr>
          <w:rFonts w:ascii="Times New Roman" w:eastAsia="Calibri" w:hAnsi="Times New Roman" w:cs="Times New Roman"/>
          <w:sz w:val="24"/>
          <w:szCs w:val="24"/>
        </w:rPr>
        <w:t xml:space="preserve"> </w:t>
      </w:r>
      <w:r>
        <w:rPr>
          <w:rFonts w:ascii="Times New Roman" w:eastAsia="Calibri" w:hAnsi="Times New Roman" w:cs="Times New Roman"/>
          <w:sz w:val="24"/>
          <w:szCs w:val="24"/>
        </w:rPr>
        <w:t>pre</w:t>
      </w:r>
      <w:r w:rsidRPr="00ED184C">
        <w:rPr>
          <w:rFonts w:ascii="Times New Roman" w:eastAsia="Calibri" w:hAnsi="Times New Roman" w:cs="Times New Roman"/>
          <w:sz w:val="24"/>
          <w:szCs w:val="24"/>
        </w:rPr>
        <w:t>scrive</w:t>
      </w:r>
      <w:r>
        <w:rPr>
          <w:rFonts w:ascii="Times New Roman" w:eastAsia="Calibri" w:hAnsi="Times New Roman" w:cs="Times New Roman"/>
          <w:sz w:val="24"/>
          <w:szCs w:val="24"/>
        </w:rPr>
        <w:t xml:space="preserve"> la determinazione preventiva, come avviene, ad esempio, a</w:t>
      </w:r>
      <w:r w:rsidRPr="00ED184C">
        <w:rPr>
          <w:rFonts w:ascii="Times New Roman" w:eastAsia="Calibri" w:hAnsi="Times New Roman" w:cs="Times New Roman"/>
          <w:sz w:val="24"/>
          <w:szCs w:val="24"/>
        </w:rPr>
        <w:t xml:space="preserve">l terzo comma dell’articolo 337 ter c.c., </w:t>
      </w:r>
      <w:r>
        <w:rPr>
          <w:rFonts w:ascii="Times New Roman" w:eastAsia="Calibri" w:hAnsi="Times New Roman" w:cs="Times New Roman"/>
          <w:sz w:val="24"/>
          <w:szCs w:val="24"/>
        </w:rPr>
        <w:t>per effetto dell’</w:t>
      </w:r>
      <w:r w:rsidR="00D74B53">
        <w:rPr>
          <w:rFonts w:ascii="Times New Roman" w:eastAsia="Calibri" w:hAnsi="Times New Roman" w:cs="Times New Roman"/>
          <w:sz w:val="24"/>
          <w:szCs w:val="24"/>
        </w:rPr>
        <w:t>intervento in eccesso di delega</w:t>
      </w:r>
      <w:r w:rsidRPr="00ED184C">
        <w:rPr>
          <w:rFonts w:ascii="Times New Roman" w:eastAsia="Calibri" w:hAnsi="Times New Roman" w:cs="Times New Roman"/>
          <w:sz w:val="24"/>
          <w:szCs w:val="24"/>
        </w:rPr>
        <w:t xml:space="preserve"> d</w:t>
      </w:r>
      <w:r>
        <w:rPr>
          <w:rFonts w:ascii="Times New Roman" w:eastAsia="Calibri" w:hAnsi="Times New Roman" w:cs="Times New Roman"/>
          <w:sz w:val="24"/>
          <w:szCs w:val="24"/>
        </w:rPr>
        <w:t>e</w:t>
      </w:r>
      <w:r w:rsidRPr="00ED184C">
        <w:rPr>
          <w:rFonts w:ascii="Times New Roman" w:eastAsia="Calibri" w:hAnsi="Times New Roman" w:cs="Times New Roman"/>
          <w:sz w:val="24"/>
          <w:szCs w:val="24"/>
        </w:rPr>
        <w:t>l d</w:t>
      </w:r>
      <w:r>
        <w:rPr>
          <w:rFonts w:ascii="Times New Roman" w:eastAsia="Calibri" w:hAnsi="Times New Roman" w:cs="Times New Roman"/>
          <w:sz w:val="24"/>
          <w:szCs w:val="24"/>
        </w:rPr>
        <w:t>lgs</w:t>
      </w:r>
      <w:r w:rsidRPr="00ED184C">
        <w:rPr>
          <w:rFonts w:ascii="Times New Roman" w:eastAsia="Calibri" w:hAnsi="Times New Roman" w:cs="Times New Roman"/>
          <w:sz w:val="24"/>
          <w:szCs w:val="24"/>
        </w:rPr>
        <w:t xml:space="preserve"> 154</w:t>
      </w:r>
      <w:r>
        <w:rPr>
          <w:rFonts w:ascii="Times New Roman" w:eastAsia="Calibri" w:hAnsi="Times New Roman" w:cs="Times New Roman"/>
          <w:sz w:val="24"/>
          <w:szCs w:val="24"/>
        </w:rPr>
        <w:t>/</w:t>
      </w:r>
      <w:r w:rsidRPr="00ED184C">
        <w:rPr>
          <w:rFonts w:ascii="Times New Roman" w:eastAsia="Calibri" w:hAnsi="Times New Roman" w:cs="Times New Roman"/>
          <w:sz w:val="24"/>
          <w:szCs w:val="24"/>
        </w:rPr>
        <w:t xml:space="preserve"> 2013. </w:t>
      </w:r>
      <w:r>
        <w:rPr>
          <w:rFonts w:ascii="Times New Roman" w:eastAsia="Calibri" w:hAnsi="Times New Roman" w:cs="Times New Roman"/>
          <w:sz w:val="24"/>
          <w:szCs w:val="24"/>
        </w:rPr>
        <w:t>Ovvero anche, p</w:t>
      </w:r>
      <w:r w:rsidRPr="00ED184C">
        <w:rPr>
          <w:rFonts w:ascii="Times New Roman" w:eastAsia="Calibri" w:hAnsi="Times New Roman" w:cs="Times New Roman"/>
          <w:sz w:val="24"/>
          <w:szCs w:val="24"/>
        </w:rPr>
        <w:t>er il medesimo motivo, anzi per ragioni più gravi,</w:t>
      </w:r>
      <w:r>
        <w:rPr>
          <w:rFonts w:ascii="Times New Roman" w:eastAsia="Calibri" w:hAnsi="Times New Roman" w:cs="Times New Roman"/>
          <w:sz w:val="24"/>
          <w:szCs w:val="24"/>
        </w:rPr>
        <w:t xml:space="preserve"> è fuori luogo</w:t>
      </w:r>
      <w:r w:rsidRPr="00ED184C">
        <w:rPr>
          <w:rFonts w:ascii="Times New Roman" w:eastAsia="Calibri" w:hAnsi="Times New Roman" w:cs="Times New Roman"/>
          <w:sz w:val="24"/>
          <w:szCs w:val="24"/>
        </w:rPr>
        <w:t xml:space="preserve"> nel momento in cui </w:t>
      </w:r>
      <w:r>
        <w:rPr>
          <w:rFonts w:ascii="Times New Roman" w:eastAsia="Calibri" w:hAnsi="Times New Roman" w:cs="Times New Roman"/>
          <w:sz w:val="24"/>
          <w:szCs w:val="24"/>
        </w:rPr>
        <w:t>per effetto dell</w:t>
      </w:r>
      <w:r w:rsidRPr="00ED184C">
        <w:rPr>
          <w:rFonts w:ascii="Times New Roman" w:eastAsia="Calibri" w:hAnsi="Times New Roman" w:cs="Times New Roman"/>
          <w:sz w:val="24"/>
          <w:szCs w:val="24"/>
        </w:rPr>
        <w:t xml:space="preserve">a riforma </w:t>
      </w:r>
      <w:r>
        <w:rPr>
          <w:rFonts w:ascii="Times New Roman" w:eastAsia="Calibri" w:hAnsi="Times New Roman" w:cs="Times New Roman"/>
          <w:sz w:val="24"/>
          <w:szCs w:val="24"/>
        </w:rPr>
        <w:t>C</w:t>
      </w:r>
      <w:r w:rsidRPr="00ED184C">
        <w:rPr>
          <w:rFonts w:ascii="Times New Roman" w:eastAsia="Calibri" w:hAnsi="Times New Roman" w:cs="Times New Roman"/>
          <w:sz w:val="24"/>
          <w:szCs w:val="24"/>
        </w:rPr>
        <w:t>arta</w:t>
      </w:r>
      <w:r>
        <w:rPr>
          <w:rFonts w:ascii="Times New Roman" w:eastAsia="Calibri" w:hAnsi="Times New Roman" w:cs="Times New Roman"/>
          <w:sz w:val="24"/>
          <w:szCs w:val="24"/>
        </w:rPr>
        <w:t>b</w:t>
      </w:r>
      <w:r w:rsidRPr="00ED184C">
        <w:rPr>
          <w:rFonts w:ascii="Times New Roman" w:eastAsia="Calibri" w:hAnsi="Times New Roman" w:cs="Times New Roman"/>
          <w:sz w:val="24"/>
          <w:szCs w:val="24"/>
        </w:rPr>
        <w:t xml:space="preserve">ia si stabilisce all’articolo 473 </w:t>
      </w:r>
      <w:r>
        <w:rPr>
          <w:rFonts w:ascii="Times New Roman" w:eastAsia="Calibri" w:hAnsi="Times New Roman" w:cs="Times New Roman"/>
          <w:sz w:val="24"/>
          <w:szCs w:val="24"/>
        </w:rPr>
        <w:t xml:space="preserve">bis.7 c.p.c. </w:t>
      </w:r>
      <w:r w:rsidRPr="00ED184C">
        <w:rPr>
          <w:rFonts w:ascii="Times New Roman" w:eastAsia="Calibri" w:hAnsi="Times New Roman" w:cs="Times New Roman"/>
          <w:sz w:val="24"/>
          <w:szCs w:val="24"/>
        </w:rPr>
        <w:t>che il decreto di nomina del curatore specia</w:t>
      </w:r>
      <w:r>
        <w:rPr>
          <w:rFonts w:ascii="Times New Roman" w:eastAsia="Calibri" w:hAnsi="Times New Roman" w:cs="Times New Roman"/>
          <w:sz w:val="24"/>
          <w:szCs w:val="24"/>
        </w:rPr>
        <w:t>le deve contenere l’indicazione</w:t>
      </w:r>
      <w:r w:rsidRPr="00ED184C">
        <w:rPr>
          <w:rFonts w:ascii="Times New Roman" w:eastAsia="Calibri" w:hAnsi="Times New Roman" w:cs="Times New Roman"/>
          <w:sz w:val="24"/>
          <w:szCs w:val="24"/>
        </w:rPr>
        <w:t xml:space="preserve"> della persona</w:t>
      </w:r>
      <w:r>
        <w:rPr>
          <w:rFonts w:ascii="Times New Roman" w:eastAsia="Calibri" w:hAnsi="Times New Roman" w:cs="Times New Roman"/>
          <w:sz w:val="24"/>
          <w:szCs w:val="24"/>
        </w:rPr>
        <w:t xml:space="preserve"> (al singolare) </w:t>
      </w:r>
      <w:r w:rsidRPr="00ED184C">
        <w:rPr>
          <w:rFonts w:ascii="Times New Roman" w:eastAsia="Calibri" w:hAnsi="Times New Roman" w:cs="Times New Roman"/>
          <w:sz w:val="24"/>
          <w:szCs w:val="24"/>
        </w:rPr>
        <w:t xml:space="preserve"> presso cui il minore ha la residenza abituale</w:t>
      </w:r>
      <w:r>
        <w:rPr>
          <w:rFonts w:ascii="Times New Roman" w:eastAsia="Calibri" w:hAnsi="Times New Roman" w:cs="Times New Roman"/>
          <w:sz w:val="24"/>
          <w:szCs w:val="24"/>
        </w:rPr>
        <w:t xml:space="preserve">. E’ </w:t>
      </w:r>
      <w:r w:rsidRPr="00ED184C">
        <w:rPr>
          <w:rFonts w:ascii="Times New Roman" w:eastAsia="Calibri" w:hAnsi="Times New Roman" w:cs="Times New Roman"/>
          <w:sz w:val="24"/>
          <w:szCs w:val="24"/>
        </w:rPr>
        <w:t xml:space="preserve">chiaro che </w:t>
      </w:r>
      <w:r>
        <w:rPr>
          <w:rFonts w:ascii="Times New Roman" w:eastAsia="Calibri" w:hAnsi="Times New Roman" w:cs="Times New Roman"/>
          <w:sz w:val="24"/>
          <w:szCs w:val="24"/>
        </w:rPr>
        <w:t xml:space="preserve">in questo modo </w:t>
      </w:r>
      <w:r w:rsidRPr="00ED184C">
        <w:rPr>
          <w:rFonts w:ascii="Times New Roman" w:eastAsia="Calibri" w:hAnsi="Times New Roman" w:cs="Times New Roman"/>
          <w:sz w:val="24"/>
          <w:szCs w:val="24"/>
        </w:rPr>
        <w:t>si sta interferendo arbitrariamente con una situazione che invece è</w:t>
      </w:r>
      <w:r>
        <w:rPr>
          <w:rFonts w:ascii="Times New Roman" w:eastAsia="Calibri" w:hAnsi="Times New Roman" w:cs="Times New Roman"/>
          <w:sz w:val="24"/>
          <w:szCs w:val="24"/>
        </w:rPr>
        <w:t>,</w:t>
      </w:r>
      <w:r w:rsidRPr="00ED184C">
        <w:rPr>
          <w:rFonts w:ascii="Times New Roman" w:eastAsia="Calibri" w:hAnsi="Times New Roman" w:cs="Times New Roman"/>
          <w:sz w:val="24"/>
          <w:szCs w:val="24"/>
        </w:rPr>
        <w:t xml:space="preserve"> e deve essere</w:t>
      </w:r>
      <w:r>
        <w:rPr>
          <w:rFonts w:ascii="Times New Roman" w:eastAsia="Calibri" w:hAnsi="Times New Roman" w:cs="Times New Roman"/>
          <w:sz w:val="24"/>
          <w:szCs w:val="24"/>
        </w:rPr>
        <w:t>,</w:t>
      </w:r>
      <w:r w:rsidRPr="00ED184C">
        <w:rPr>
          <w:rFonts w:ascii="Times New Roman" w:eastAsia="Calibri" w:hAnsi="Times New Roman" w:cs="Times New Roman"/>
          <w:sz w:val="24"/>
          <w:szCs w:val="24"/>
        </w:rPr>
        <w:t xml:space="preserve"> tutta da </w:t>
      </w:r>
      <w:r w:rsidR="00064DA8">
        <w:rPr>
          <w:rFonts w:ascii="Times New Roman" w:eastAsia="Calibri" w:hAnsi="Times New Roman" w:cs="Times New Roman"/>
          <w:sz w:val="24"/>
          <w:szCs w:val="24"/>
        </w:rPr>
        <w:t xml:space="preserve">indagare e </w:t>
      </w:r>
      <w:r w:rsidRPr="00ED184C">
        <w:rPr>
          <w:rFonts w:ascii="Times New Roman" w:eastAsia="Calibri" w:hAnsi="Times New Roman" w:cs="Times New Roman"/>
          <w:sz w:val="24"/>
          <w:szCs w:val="24"/>
        </w:rPr>
        <w:t>de</w:t>
      </w:r>
      <w:r w:rsidR="00064DA8">
        <w:rPr>
          <w:rFonts w:ascii="Times New Roman" w:eastAsia="Calibri" w:hAnsi="Times New Roman" w:cs="Times New Roman"/>
          <w:sz w:val="24"/>
          <w:szCs w:val="24"/>
        </w:rPr>
        <w:t>terminare</w:t>
      </w:r>
      <w:r w:rsidRPr="00ED184C">
        <w:rPr>
          <w:rFonts w:ascii="Times New Roman" w:eastAsia="Calibri" w:hAnsi="Times New Roman" w:cs="Times New Roman"/>
          <w:sz w:val="24"/>
          <w:szCs w:val="24"/>
        </w:rPr>
        <w:t>. Ci si trova, infatti, tipicamente nelle fasi iniziali di un proces</w:t>
      </w:r>
      <w:r>
        <w:rPr>
          <w:rFonts w:ascii="Times New Roman" w:eastAsia="Calibri" w:hAnsi="Times New Roman" w:cs="Times New Roman"/>
          <w:sz w:val="24"/>
          <w:szCs w:val="24"/>
        </w:rPr>
        <w:t>so con cui si</w:t>
      </w:r>
      <w:r w:rsidRPr="00ED184C">
        <w:rPr>
          <w:rFonts w:ascii="Times New Roman" w:eastAsia="Calibri" w:hAnsi="Times New Roman" w:cs="Times New Roman"/>
          <w:sz w:val="24"/>
          <w:szCs w:val="24"/>
        </w:rPr>
        <w:t xml:space="preserve"> deve ancora stabilire dove</w:t>
      </w:r>
      <w:r>
        <w:rPr>
          <w:rFonts w:ascii="Times New Roman" w:eastAsia="Calibri" w:hAnsi="Times New Roman" w:cs="Times New Roman"/>
          <w:sz w:val="24"/>
          <w:szCs w:val="24"/>
        </w:rPr>
        <w:t xml:space="preserve"> andrà ad abitare</w:t>
      </w:r>
      <w:r w:rsidRPr="00ED184C">
        <w:rPr>
          <w:rFonts w:ascii="Times New Roman" w:eastAsia="Calibri" w:hAnsi="Times New Roman" w:cs="Times New Roman"/>
          <w:sz w:val="24"/>
          <w:szCs w:val="24"/>
        </w:rPr>
        <w:t xml:space="preserve"> il figlio</w:t>
      </w:r>
      <w:r w:rsidR="00064DA8">
        <w:rPr>
          <w:rFonts w:ascii="Times New Roman" w:eastAsia="Calibri" w:hAnsi="Times New Roman" w:cs="Times New Roman"/>
          <w:sz w:val="24"/>
          <w:szCs w:val="24"/>
        </w:rPr>
        <w:t>, luogo ancora da individuare</w:t>
      </w:r>
      <w:r>
        <w:rPr>
          <w:rFonts w:ascii="Times New Roman" w:eastAsia="Calibri" w:hAnsi="Times New Roman" w:cs="Times New Roman"/>
          <w:sz w:val="24"/>
          <w:szCs w:val="24"/>
        </w:rPr>
        <w:t xml:space="preserve">, </w:t>
      </w:r>
      <w:r w:rsidRPr="00ED184C">
        <w:rPr>
          <w:rFonts w:ascii="Times New Roman" w:eastAsia="Calibri" w:hAnsi="Times New Roman" w:cs="Times New Roman"/>
          <w:sz w:val="24"/>
          <w:szCs w:val="24"/>
        </w:rPr>
        <w:t xml:space="preserve">che </w:t>
      </w:r>
      <w:r>
        <w:rPr>
          <w:rFonts w:ascii="Times New Roman" w:eastAsia="Calibri" w:hAnsi="Times New Roman" w:cs="Times New Roman"/>
          <w:sz w:val="24"/>
          <w:szCs w:val="24"/>
        </w:rPr>
        <w:t>potrà anche diventare la sua re</w:t>
      </w:r>
      <w:r w:rsidRPr="00ED184C">
        <w:rPr>
          <w:rFonts w:ascii="Times New Roman" w:eastAsia="Calibri" w:hAnsi="Times New Roman" w:cs="Times New Roman"/>
          <w:sz w:val="24"/>
          <w:szCs w:val="24"/>
        </w:rPr>
        <w:t>sidenza abituale</w:t>
      </w:r>
      <w:r>
        <w:rPr>
          <w:rFonts w:ascii="Times New Roman" w:eastAsia="Calibri" w:hAnsi="Times New Roman" w:cs="Times New Roman"/>
          <w:sz w:val="24"/>
          <w:szCs w:val="24"/>
        </w:rPr>
        <w:t>, ma</w:t>
      </w:r>
      <w:r w:rsidRPr="00ED184C">
        <w:rPr>
          <w:rFonts w:ascii="Times New Roman" w:eastAsia="Calibri" w:hAnsi="Times New Roman" w:cs="Times New Roman"/>
          <w:sz w:val="24"/>
          <w:szCs w:val="24"/>
        </w:rPr>
        <w:t xml:space="preserve"> soltanto dopo un ragionevole tempo. </w:t>
      </w:r>
    </w:p>
    <w:p w:rsidR="00B4163B" w:rsidRDefault="00B4163B" w:rsidP="00B4163B">
      <w:pPr>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4DA8">
        <w:rPr>
          <w:rFonts w:ascii="Times New Roman" w:eastAsia="Calibri" w:hAnsi="Times New Roman" w:cs="Times New Roman"/>
          <w:sz w:val="24"/>
          <w:szCs w:val="24"/>
        </w:rPr>
        <w:t>Pertanto</w:t>
      </w:r>
      <w:r w:rsidRPr="00ED184C">
        <w:rPr>
          <w:rFonts w:ascii="Times New Roman" w:eastAsia="Calibri" w:hAnsi="Times New Roman" w:cs="Times New Roman"/>
          <w:sz w:val="24"/>
          <w:szCs w:val="24"/>
        </w:rPr>
        <w:t xml:space="preserve">, la residenza abituale non viene affatto soppressa dal disegno di legge, ma si cerca di fare in modo che sia utilizzata secondo la sua corretta definizione.  </w:t>
      </w:r>
    </w:p>
    <w:p w:rsidR="00B4163B" w:rsidRDefault="00B4163B" w:rsidP="00B4163B">
      <w:pPr>
        <w:ind w:left="0" w:right="566"/>
        <w:rPr>
          <w:rFonts w:ascii="Times New Roman" w:eastAsia="Calibri" w:hAnsi="Times New Roman" w:cs="Times New Roman"/>
          <w:sz w:val="24"/>
          <w:szCs w:val="24"/>
        </w:rPr>
      </w:pPr>
    </w:p>
    <w:p w:rsidR="00C001E8" w:rsidRDefault="00B4163B" w:rsidP="00B4163B">
      <w:pPr>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D’altra parte,</w:t>
      </w:r>
      <w:r w:rsidRPr="00ED184C">
        <w:rPr>
          <w:rFonts w:ascii="Times New Roman" w:eastAsia="Calibri" w:hAnsi="Times New Roman" w:cs="Times New Roman"/>
          <w:sz w:val="24"/>
          <w:szCs w:val="24"/>
        </w:rPr>
        <w:t xml:space="preserve"> </w:t>
      </w:r>
      <w:r w:rsidR="00064DA8">
        <w:rPr>
          <w:rFonts w:ascii="Times New Roman" w:eastAsia="Calibri" w:hAnsi="Times New Roman" w:cs="Times New Roman"/>
          <w:sz w:val="24"/>
          <w:szCs w:val="24"/>
        </w:rPr>
        <w:t>è innegabile che,</w:t>
      </w:r>
      <w:r>
        <w:rPr>
          <w:rFonts w:ascii="Times New Roman" w:eastAsia="Calibri" w:hAnsi="Times New Roman" w:cs="Times New Roman"/>
          <w:sz w:val="24"/>
          <w:szCs w:val="24"/>
        </w:rPr>
        <w:t xml:space="preserve"> </w:t>
      </w:r>
      <w:r w:rsidR="00C001E8">
        <w:rPr>
          <w:rFonts w:ascii="Times New Roman" w:eastAsia="Calibri" w:hAnsi="Times New Roman" w:cs="Times New Roman"/>
          <w:sz w:val="24"/>
          <w:szCs w:val="24"/>
        </w:rPr>
        <w:t>come visto per la terminologia,</w:t>
      </w:r>
      <w:r>
        <w:rPr>
          <w:rFonts w:ascii="Times New Roman" w:eastAsia="Calibri" w:hAnsi="Times New Roman" w:cs="Times New Roman"/>
          <w:sz w:val="24"/>
          <w:szCs w:val="24"/>
        </w:rPr>
        <w:t xml:space="preserve"> anche </w:t>
      </w:r>
      <w:r w:rsidRPr="00ED184C">
        <w:rPr>
          <w:rFonts w:ascii="Times New Roman" w:eastAsia="Calibri" w:hAnsi="Times New Roman" w:cs="Times New Roman"/>
          <w:sz w:val="24"/>
          <w:szCs w:val="24"/>
        </w:rPr>
        <w:t>l’insistenza degli interventi su</w:t>
      </w:r>
      <w:r>
        <w:rPr>
          <w:rFonts w:ascii="Times New Roman" w:eastAsia="Calibri" w:hAnsi="Times New Roman" w:cs="Times New Roman"/>
          <w:sz w:val="24"/>
          <w:szCs w:val="24"/>
        </w:rPr>
        <w:t>lla presunta “par</w:t>
      </w:r>
      <w:r w:rsidR="00064DA8">
        <w:rPr>
          <w:rFonts w:ascii="Times New Roman" w:eastAsia="Calibri" w:hAnsi="Times New Roman" w:cs="Times New Roman"/>
          <w:sz w:val="24"/>
          <w:szCs w:val="24"/>
        </w:rPr>
        <w:t>ità” imposta a tutti i costi e su</w:t>
      </w:r>
      <w:r>
        <w:rPr>
          <w:rFonts w:ascii="Times New Roman" w:eastAsia="Calibri" w:hAnsi="Times New Roman" w:cs="Times New Roman"/>
          <w:sz w:val="24"/>
          <w:szCs w:val="24"/>
        </w:rPr>
        <w:t>lla soppressione di una collocazione privilegiata -</w:t>
      </w:r>
      <w:r w:rsidRPr="00ED184C">
        <w:rPr>
          <w:rFonts w:ascii="Times New Roman" w:eastAsia="Calibri" w:hAnsi="Times New Roman" w:cs="Times New Roman"/>
          <w:sz w:val="24"/>
          <w:szCs w:val="24"/>
        </w:rPr>
        <w:t xml:space="preserve"> con la pretesa di attribuire al disegno di legge scopi che non ha</w:t>
      </w:r>
      <w:r>
        <w:rPr>
          <w:rFonts w:ascii="Times New Roman" w:eastAsia="Calibri" w:hAnsi="Times New Roman" w:cs="Times New Roman"/>
          <w:sz w:val="24"/>
          <w:szCs w:val="24"/>
        </w:rPr>
        <w:t xml:space="preserve"> e contenu</w:t>
      </w:r>
      <w:r w:rsidRPr="00ED184C">
        <w:rPr>
          <w:rFonts w:ascii="Times New Roman" w:eastAsia="Calibri" w:hAnsi="Times New Roman" w:cs="Times New Roman"/>
          <w:sz w:val="24"/>
          <w:szCs w:val="24"/>
        </w:rPr>
        <w:t xml:space="preserve">ti che non ci sono </w:t>
      </w:r>
      <w:r>
        <w:rPr>
          <w:rFonts w:ascii="Times New Roman" w:eastAsia="Calibri" w:hAnsi="Times New Roman" w:cs="Times New Roman"/>
          <w:sz w:val="24"/>
          <w:szCs w:val="24"/>
        </w:rPr>
        <w:t xml:space="preserve">- </w:t>
      </w:r>
      <w:r w:rsidRPr="00ED184C">
        <w:rPr>
          <w:rFonts w:ascii="Times New Roman" w:eastAsia="Calibri" w:hAnsi="Times New Roman" w:cs="Times New Roman"/>
          <w:sz w:val="24"/>
          <w:szCs w:val="24"/>
        </w:rPr>
        <w:t>induce a ritenere</w:t>
      </w:r>
      <w:r>
        <w:rPr>
          <w:rFonts w:ascii="Times New Roman" w:eastAsia="Calibri" w:hAnsi="Times New Roman" w:cs="Times New Roman"/>
          <w:sz w:val="24"/>
          <w:szCs w:val="24"/>
        </w:rPr>
        <w:t xml:space="preserve"> che sottenda</w:t>
      </w:r>
      <w:r w:rsidRPr="00ED184C">
        <w:rPr>
          <w:rFonts w:ascii="Times New Roman" w:eastAsia="Calibri" w:hAnsi="Times New Roman" w:cs="Times New Roman"/>
          <w:sz w:val="24"/>
          <w:szCs w:val="24"/>
        </w:rPr>
        <w:t xml:space="preserve"> una simpatia per il modello a genitore prevalente</w:t>
      </w:r>
      <w:r>
        <w:rPr>
          <w:rFonts w:ascii="Times New Roman" w:eastAsia="Calibri" w:hAnsi="Times New Roman" w:cs="Times New Roman"/>
          <w:sz w:val="24"/>
          <w:szCs w:val="24"/>
        </w:rPr>
        <w:t xml:space="preserve"> -</w:t>
      </w:r>
      <w:r w:rsidRPr="00ED184C">
        <w:rPr>
          <w:rFonts w:ascii="Times New Roman" w:eastAsia="Calibri" w:hAnsi="Times New Roman" w:cs="Times New Roman"/>
          <w:sz w:val="24"/>
          <w:szCs w:val="24"/>
        </w:rPr>
        <w:t xml:space="preserve"> a scapito della bigenitorialità – in</w:t>
      </w:r>
      <w:r w:rsidR="00C001E8">
        <w:rPr>
          <w:rFonts w:ascii="Times New Roman" w:eastAsia="Calibri" w:hAnsi="Times New Roman" w:cs="Times New Roman"/>
          <w:sz w:val="24"/>
          <w:szCs w:val="24"/>
        </w:rPr>
        <w:t xml:space="preserve"> una</w:t>
      </w:r>
      <w:r w:rsidRPr="00ED184C">
        <w:rPr>
          <w:rFonts w:ascii="Times New Roman" w:eastAsia="Calibri" w:hAnsi="Times New Roman" w:cs="Times New Roman"/>
          <w:sz w:val="24"/>
          <w:szCs w:val="24"/>
        </w:rPr>
        <w:t xml:space="preserve"> visione chiaramente adultocentrica</w:t>
      </w:r>
      <w:r>
        <w:rPr>
          <w:rFonts w:ascii="Times New Roman" w:eastAsia="Calibri" w:hAnsi="Times New Roman" w:cs="Times New Roman"/>
          <w:sz w:val="24"/>
          <w:szCs w:val="24"/>
        </w:rPr>
        <w:t xml:space="preserve">, pur affermando (a parole) il contrario. </w:t>
      </w:r>
      <w:r>
        <w:rPr>
          <w:rFonts w:ascii="Times New Roman" w:hAnsi="Times New Roman" w:cs="Times New Roman"/>
          <w:sz w:val="24"/>
          <w:szCs w:val="24"/>
        </w:rPr>
        <w:t xml:space="preserve">Non a caso </w:t>
      </w:r>
      <w:r w:rsidRPr="00177CD5">
        <w:rPr>
          <w:rFonts w:ascii="Times New Roman" w:hAnsi="Times New Roman" w:cs="Times New Roman"/>
          <w:sz w:val="24"/>
          <w:szCs w:val="24"/>
        </w:rPr>
        <w:t>è stato anche detto: “</w:t>
      </w:r>
      <w:r w:rsidRPr="00177CD5">
        <w:rPr>
          <w:rFonts w:ascii="Times New Roman" w:eastAsia="Calibri" w:hAnsi="Times New Roman" w:cs="Times New Roman"/>
          <w:i/>
          <w:sz w:val="24"/>
          <w:szCs w:val="24"/>
        </w:rPr>
        <w:t>C'è un elemento in questa riforma che rende bene questo passaggio</w:t>
      </w:r>
      <w:r w:rsidRPr="00177CD5">
        <w:rPr>
          <w:rFonts w:ascii="Times New Roman" w:eastAsia="Calibri" w:hAnsi="Times New Roman" w:cs="Times New Roman"/>
          <w:sz w:val="24"/>
          <w:szCs w:val="24"/>
        </w:rPr>
        <w:t xml:space="preserve"> [da interesse del minore a quello degli adulti, ndr], </w:t>
      </w:r>
      <w:r w:rsidRPr="00177CD5">
        <w:rPr>
          <w:rFonts w:ascii="Times New Roman" w:eastAsia="Calibri" w:hAnsi="Times New Roman" w:cs="Times New Roman"/>
          <w:i/>
          <w:sz w:val="24"/>
          <w:szCs w:val="24"/>
        </w:rPr>
        <w:t xml:space="preserve">che è quello del </w:t>
      </w:r>
      <w:r w:rsidRPr="00177CD5">
        <w:rPr>
          <w:rFonts w:ascii="Times New Roman" w:eastAsia="Calibri" w:hAnsi="Times New Roman" w:cs="Times New Roman"/>
          <w:b/>
          <w:i/>
          <w:sz w:val="24"/>
          <w:szCs w:val="24"/>
        </w:rPr>
        <w:t>doppio domicilio</w:t>
      </w:r>
      <w:r w:rsidRPr="00177CD5">
        <w:rPr>
          <w:rFonts w:ascii="Times New Roman" w:eastAsia="Calibri" w:hAnsi="Times New Roman" w:cs="Times New Roman"/>
          <w:sz w:val="24"/>
          <w:szCs w:val="24"/>
        </w:rPr>
        <w:t xml:space="preserve">. </w:t>
      </w:r>
      <w:r w:rsidRPr="00177CD5">
        <w:rPr>
          <w:rFonts w:ascii="Times New Roman" w:eastAsia="Calibri" w:hAnsi="Times New Roman" w:cs="Times New Roman"/>
          <w:b/>
          <w:i/>
          <w:sz w:val="24"/>
          <w:szCs w:val="24"/>
        </w:rPr>
        <w:t>… è fondamentale nella crisi matrimoniale mantenere il centro esistenziale del minore, l'habitat esistenziale</w:t>
      </w:r>
      <w:r w:rsidRPr="00177CD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001E8">
        <w:rPr>
          <w:rFonts w:ascii="Times New Roman" w:eastAsia="Calibri" w:hAnsi="Times New Roman" w:cs="Times New Roman"/>
          <w:sz w:val="24"/>
          <w:szCs w:val="24"/>
        </w:rPr>
        <w:t xml:space="preserve">Cioè, </w:t>
      </w:r>
      <w:r w:rsidR="00C001E8" w:rsidRPr="00C001E8">
        <w:rPr>
          <w:rFonts w:ascii="Times New Roman" w:eastAsia="Calibri" w:hAnsi="Times New Roman" w:cs="Times New Roman"/>
          <w:sz w:val="24"/>
          <w:szCs w:val="24"/>
          <w:u w:val="single"/>
        </w:rPr>
        <w:t>ad un modello che esalta la conservazione degli affetti, delle relazioni familiari  e della duplice tutela nonché funzione educante</w:t>
      </w:r>
      <w:r w:rsidR="00C001E8">
        <w:rPr>
          <w:rFonts w:ascii="Times New Roman" w:eastAsia="Calibri" w:hAnsi="Times New Roman" w:cs="Times New Roman"/>
          <w:sz w:val="24"/>
          <w:szCs w:val="24"/>
          <w:u w:val="single"/>
        </w:rPr>
        <w:t xml:space="preserve"> </w:t>
      </w:r>
      <w:r w:rsidR="00C001E8" w:rsidRPr="00C001E8">
        <w:rPr>
          <w:rFonts w:ascii="Times New Roman" w:eastAsia="Calibri" w:hAnsi="Times New Roman" w:cs="Times New Roman"/>
          <w:sz w:val="24"/>
          <w:szCs w:val="24"/>
          <w:u w:val="single"/>
        </w:rPr>
        <w:t xml:space="preserve">genitoriale </w:t>
      </w:r>
      <w:r w:rsidR="00C001E8">
        <w:rPr>
          <w:rFonts w:ascii="Times New Roman" w:eastAsia="Calibri" w:hAnsi="Times New Roman" w:cs="Times New Roman"/>
          <w:sz w:val="24"/>
          <w:szCs w:val="24"/>
          <w:u w:val="single"/>
        </w:rPr>
        <w:t>se ne</w:t>
      </w:r>
      <w:r w:rsidR="00C001E8" w:rsidRPr="00C001E8">
        <w:rPr>
          <w:rFonts w:ascii="Times New Roman" w:eastAsia="Calibri" w:hAnsi="Times New Roman" w:cs="Times New Roman"/>
          <w:sz w:val="24"/>
          <w:szCs w:val="24"/>
          <w:u w:val="single"/>
        </w:rPr>
        <w:t xml:space="preserve"> dovrebbe preferire un altro che </w:t>
      </w:r>
      <w:r w:rsidRPr="00C001E8">
        <w:rPr>
          <w:rFonts w:ascii="Times New Roman" w:eastAsia="Calibri" w:hAnsi="Times New Roman" w:cs="Times New Roman"/>
          <w:sz w:val="24"/>
          <w:szCs w:val="24"/>
          <w:u w:val="single"/>
        </w:rPr>
        <w:t>privilegia</w:t>
      </w:r>
      <w:r w:rsidR="00C001E8" w:rsidRPr="00C001E8">
        <w:rPr>
          <w:rFonts w:ascii="Times New Roman" w:eastAsia="Calibri" w:hAnsi="Times New Roman" w:cs="Times New Roman"/>
          <w:sz w:val="24"/>
          <w:szCs w:val="24"/>
          <w:u w:val="single"/>
        </w:rPr>
        <w:t xml:space="preserve"> gli aspetti materiali e</w:t>
      </w:r>
      <w:r w:rsidRPr="00C001E8">
        <w:rPr>
          <w:rFonts w:ascii="Times New Roman" w:eastAsia="Calibri" w:hAnsi="Times New Roman" w:cs="Times New Roman"/>
          <w:sz w:val="24"/>
          <w:szCs w:val="24"/>
          <w:u w:val="single"/>
        </w:rPr>
        <w:t xml:space="preserve"> le comodità</w:t>
      </w:r>
      <w:r w:rsidR="00C001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001E8">
        <w:rPr>
          <w:rFonts w:ascii="Times New Roman" w:eastAsia="Calibri" w:hAnsi="Times New Roman" w:cs="Times New Roman"/>
          <w:sz w:val="24"/>
          <w:szCs w:val="24"/>
        </w:rPr>
        <w:t>La distanza culturale tra i due approcci non potrebbe essere definita con maggiore chiarezza.</w:t>
      </w:r>
    </w:p>
    <w:p w:rsidR="00B4163B" w:rsidRPr="009442D4" w:rsidRDefault="00C001E8" w:rsidP="00B4163B">
      <w:pPr>
        <w:ind w:left="0" w:right="566"/>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00B4163B">
        <w:rPr>
          <w:rFonts w:ascii="Times New Roman" w:eastAsia="Calibri" w:hAnsi="Times New Roman" w:cs="Times New Roman"/>
          <w:sz w:val="24"/>
          <w:szCs w:val="24"/>
        </w:rPr>
        <w:t xml:space="preserve">Ci </w:t>
      </w:r>
      <w:r w:rsidR="00B4163B" w:rsidRPr="00ED184C">
        <w:rPr>
          <w:rFonts w:ascii="Times New Roman" w:eastAsia="Calibri" w:hAnsi="Times New Roman" w:cs="Times New Roman"/>
          <w:sz w:val="24"/>
          <w:szCs w:val="24"/>
        </w:rPr>
        <w:t>si compiace</w:t>
      </w:r>
      <w:r w:rsidR="00B4163B">
        <w:rPr>
          <w:rFonts w:ascii="Times New Roman" w:eastAsia="Calibri" w:hAnsi="Times New Roman" w:cs="Times New Roman"/>
          <w:sz w:val="24"/>
          <w:szCs w:val="24"/>
        </w:rPr>
        <w:t>, pertanto,</w:t>
      </w:r>
      <w:r w:rsidR="00B4163B" w:rsidRPr="00ED184C">
        <w:rPr>
          <w:rFonts w:ascii="Times New Roman" w:eastAsia="Calibri" w:hAnsi="Times New Roman" w:cs="Times New Roman"/>
          <w:sz w:val="24"/>
          <w:szCs w:val="24"/>
        </w:rPr>
        <w:t xml:space="preserve"> della inosservanza della riforma del 2006 </w:t>
      </w:r>
      <w:r w:rsidR="00B4163B">
        <w:rPr>
          <w:rFonts w:ascii="Times New Roman" w:eastAsia="Calibri" w:hAnsi="Times New Roman" w:cs="Times New Roman"/>
          <w:sz w:val="24"/>
          <w:szCs w:val="24"/>
        </w:rPr>
        <w:t xml:space="preserve">– ponendosi in evidente opposizione alla </w:t>
      </w:r>
      <w:r w:rsidR="00B4163B" w:rsidRPr="001D7C57">
        <w:rPr>
          <w:rFonts w:ascii="Times New Roman" w:eastAsia="Calibri" w:hAnsi="Times New Roman" w:cs="Times New Roman"/>
          <w:i/>
          <w:sz w:val="24"/>
          <w:szCs w:val="24"/>
        </w:rPr>
        <w:t xml:space="preserve">ratio legis </w:t>
      </w:r>
      <w:r w:rsidR="00B4163B">
        <w:rPr>
          <w:rFonts w:ascii="Times New Roman" w:eastAsia="Calibri" w:hAnsi="Times New Roman" w:cs="Times New Roman"/>
          <w:sz w:val="24"/>
          <w:szCs w:val="24"/>
        </w:rPr>
        <w:t xml:space="preserve">- </w:t>
      </w:r>
      <w:r w:rsidR="00B4163B" w:rsidRPr="00ED184C">
        <w:rPr>
          <w:rFonts w:ascii="Times New Roman" w:eastAsia="Calibri" w:hAnsi="Times New Roman" w:cs="Times New Roman"/>
          <w:sz w:val="24"/>
          <w:szCs w:val="24"/>
        </w:rPr>
        <w:t xml:space="preserve">e </w:t>
      </w:r>
      <w:r w:rsidR="00B4163B">
        <w:rPr>
          <w:rFonts w:ascii="Times New Roman" w:eastAsia="Calibri" w:hAnsi="Times New Roman" w:cs="Times New Roman"/>
          <w:sz w:val="24"/>
          <w:szCs w:val="24"/>
        </w:rPr>
        <w:t xml:space="preserve">si </w:t>
      </w:r>
      <w:r w:rsidR="00B4163B" w:rsidRPr="00ED184C">
        <w:rPr>
          <w:rFonts w:ascii="Times New Roman" w:eastAsia="Calibri" w:hAnsi="Times New Roman" w:cs="Times New Roman"/>
          <w:sz w:val="24"/>
          <w:szCs w:val="24"/>
        </w:rPr>
        <w:t>vuole impedire la sua effettiva applicazione con argomenti che sono solo una personale e soggettiva “dichiarazione di voto”, senza il supporto della scienza. Anzi, in antitesi con essa, se si pensa alle conclusioni di una miriade di studi</w:t>
      </w:r>
      <w:r w:rsidR="00C02E53">
        <w:rPr>
          <w:rFonts w:ascii="Times New Roman" w:eastAsia="Calibri" w:hAnsi="Times New Roman" w:cs="Times New Roman"/>
          <w:sz w:val="24"/>
          <w:szCs w:val="24"/>
        </w:rPr>
        <w:t>, che oltre tutto spazzano via il timore che l’affidamento paritetico funzioni bene solo per coppie acculturate, di livello sociale elevato o a bassa conflittualità</w:t>
      </w:r>
      <w:r w:rsidR="00B4163B" w:rsidRPr="00ED184C">
        <w:rPr>
          <w:rFonts w:ascii="Times New Roman" w:eastAsia="Calibri" w:hAnsi="Times New Roman" w:cs="Times New Roman"/>
          <w:sz w:val="24"/>
          <w:szCs w:val="24"/>
        </w:rPr>
        <w:t xml:space="preserve">. </w:t>
      </w:r>
      <w:r w:rsidR="00B4163B" w:rsidRPr="00B62245">
        <w:rPr>
          <w:rFonts w:ascii="Times New Roman" w:eastAsia="Calibri" w:hAnsi="Times New Roman" w:cs="Times New Roman"/>
          <w:sz w:val="24"/>
          <w:szCs w:val="24"/>
          <w:lang w:val="en-US"/>
        </w:rPr>
        <w:t xml:space="preserve">Giusto per darne un’idea si rammenta: </w:t>
      </w:r>
    </w:p>
    <w:p w:rsidR="00B4163B" w:rsidRPr="00ED184C" w:rsidRDefault="00B4163B" w:rsidP="00B4163B">
      <w:pPr>
        <w:ind w:left="0" w:right="566"/>
        <w:rPr>
          <w:rFonts w:ascii="Times New Roman" w:eastAsia="Times New Roman" w:hAnsi="Times New Roman" w:cs="Times New Roman"/>
          <w:sz w:val="24"/>
          <w:szCs w:val="24"/>
          <w:lang w:val="en-US" w:eastAsia="it-IT"/>
        </w:rPr>
      </w:pPr>
      <w:r w:rsidRPr="00B62245">
        <w:rPr>
          <w:rFonts w:ascii="Times New Roman" w:hAnsi="Times New Roman" w:cs="Times New Roman"/>
          <w:color w:val="5E5E5E"/>
          <w:sz w:val="24"/>
          <w:szCs w:val="24"/>
          <w:shd w:val="clear" w:color="auto" w:fill="F8F7F7"/>
          <w:lang w:val="en-US"/>
        </w:rPr>
        <w:t xml:space="preserve">  </w:t>
      </w:r>
      <w:r w:rsidRPr="00ED184C">
        <w:rPr>
          <w:rFonts w:ascii="Times New Roman" w:hAnsi="Times New Roman" w:cs="Times New Roman"/>
          <w:color w:val="5E5E5E"/>
          <w:sz w:val="24"/>
          <w:szCs w:val="24"/>
          <w:shd w:val="clear" w:color="auto" w:fill="F8F7F7"/>
          <w:lang w:val="en-US"/>
        </w:rPr>
        <w:t>“</w:t>
      </w:r>
      <w:r w:rsidRPr="00ED184C">
        <w:rPr>
          <w:rFonts w:ascii="Times New Roman" w:eastAsia="Times New Roman" w:hAnsi="Times New Roman" w:cs="Times New Roman"/>
          <w:i/>
          <w:sz w:val="24"/>
          <w:szCs w:val="24"/>
          <w:lang w:val="en-US" w:eastAsia="it-IT"/>
        </w:rPr>
        <w:t>Children in shared residential parenting arrangements generally fare well compared to those in maternal residence, regardless of parental cooperation or socioeconomic factors</w:t>
      </w:r>
      <w:r w:rsidRPr="00ED184C">
        <w:rPr>
          <w:rFonts w:ascii="Times New Roman" w:eastAsia="Times New Roman" w:hAnsi="Times New Roman" w:cs="Times New Roman"/>
          <w:sz w:val="24"/>
          <w:szCs w:val="24"/>
          <w:lang w:val="en-US" w:eastAsia="it-IT"/>
        </w:rPr>
        <w:t xml:space="preserve">." (Nielsen L. in "Joint versus sole physical custody: Children's outcomes independent of parent–child relationships, income, and conflict in 60 studies". </w:t>
      </w:r>
      <w:r w:rsidRPr="00ED184C">
        <w:rPr>
          <w:rFonts w:ascii="Times New Roman" w:eastAsia="Times New Roman" w:hAnsi="Times New Roman" w:cs="Times New Roman"/>
          <w:i/>
          <w:iCs/>
          <w:sz w:val="24"/>
          <w:szCs w:val="24"/>
          <w:lang w:val="en-US" w:eastAsia="it-IT"/>
        </w:rPr>
        <w:t>Journal of Divorce &amp; Remarriage</w:t>
      </w:r>
      <w:r w:rsidRPr="00ED184C">
        <w:rPr>
          <w:rFonts w:ascii="Times New Roman" w:eastAsia="Times New Roman" w:hAnsi="Times New Roman" w:cs="Times New Roman"/>
          <w:sz w:val="24"/>
          <w:szCs w:val="24"/>
          <w:lang w:val="en-US" w:eastAsia="it-IT"/>
        </w:rPr>
        <w:t xml:space="preserve">, Vol. 59, No. 4, pp. 247-281, 2018.  </w:t>
      </w:r>
    </w:p>
    <w:p w:rsidR="00B4163B" w:rsidRPr="00B62245" w:rsidRDefault="00B4163B" w:rsidP="00B4163B">
      <w:pPr>
        <w:ind w:left="0" w:right="566"/>
        <w:rPr>
          <w:rFonts w:ascii="Times New Roman" w:eastAsia="Times New Roman" w:hAnsi="Times New Roman" w:cs="Times New Roman"/>
          <w:sz w:val="24"/>
          <w:szCs w:val="24"/>
          <w:lang w:val="en-US" w:eastAsia="it-IT"/>
        </w:rPr>
      </w:pPr>
      <w:r w:rsidRPr="00ED184C">
        <w:rPr>
          <w:rFonts w:ascii="Times New Roman" w:hAnsi="Times New Roman" w:cs="Times New Roman"/>
          <w:color w:val="5E5E5E"/>
          <w:sz w:val="24"/>
          <w:szCs w:val="24"/>
          <w:shd w:val="clear" w:color="auto" w:fill="F8F7F7"/>
          <w:lang w:val="en-US"/>
        </w:rPr>
        <w:t xml:space="preserve">    </w:t>
      </w:r>
      <w:r w:rsidRPr="00ED184C">
        <w:rPr>
          <w:rFonts w:ascii="Times New Roman" w:eastAsia="Times New Roman" w:hAnsi="Times New Roman" w:cs="Times New Roman"/>
          <w:sz w:val="24"/>
          <w:szCs w:val="24"/>
          <w:lang w:val="en-US" w:eastAsia="it-IT"/>
        </w:rPr>
        <w:t xml:space="preserve">Una conclusione ben radicata visto che già </w:t>
      </w:r>
      <w:r w:rsidRPr="00ED184C">
        <w:rPr>
          <w:rFonts w:ascii="Times New Roman" w:eastAsia="Times New Roman" w:hAnsi="Times New Roman" w:cs="Times New Roman"/>
          <w:sz w:val="24"/>
          <w:szCs w:val="24"/>
          <w:u w:val="single"/>
          <w:lang w:val="en-US" w:eastAsia="it-IT"/>
        </w:rPr>
        <w:t>da lungo tempo</w:t>
      </w:r>
      <w:r w:rsidRPr="00ED184C">
        <w:rPr>
          <w:rFonts w:ascii="Times New Roman" w:eastAsia="Times New Roman" w:hAnsi="Times New Roman" w:cs="Times New Roman"/>
          <w:sz w:val="24"/>
          <w:szCs w:val="24"/>
          <w:lang w:val="en-US" w:eastAsia="it-IT"/>
        </w:rPr>
        <w:t xml:space="preserve"> era noto che: "</w:t>
      </w:r>
      <w:r w:rsidRPr="00ED184C">
        <w:rPr>
          <w:rFonts w:ascii="Times New Roman" w:eastAsia="Times New Roman" w:hAnsi="Times New Roman" w:cs="Times New Roman"/>
          <w:i/>
          <w:sz w:val="24"/>
          <w:szCs w:val="24"/>
          <w:lang w:val="en-US" w:eastAsia="it-IT"/>
        </w:rPr>
        <w:t>Children in joint physical or legal custody</w:t>
      </w:r>
      <w:r w:rsidRPr="00177CD5">
        <w:rPr>
          <w:rFonts w:ascii="Times New Roman" w:eastAsia="Times New Roman" w:hAnsi="Times New Roman" w:cs="Times New Roman"/>
          <w:i/>
          <w:sz w:val="24"/>
          <w:szCs w:val="24"/>
          <w:lang w:val="en-US" w:eastAsia="it-IT"/>
        </w:rPr>
        <w:t xml:space="preserve"> were better adjusted than children in sole-custody settings, but no different from those in intact families. More positive adjustment of joint-custody children held for separate comparisons of general adjustment, family relationships, self-esteem, emotional and behavioral adjustment, and divorce-specific adjustment</w:t>
      </w:r>
      <w:r w:rsidRPr="00177CD5">
        <w:rPr>
          <w:rFonts w:ascii="Times New Roman" w:eastAsia="Times New Roman" w:hAnsi="Times New Roman" w:cs="Times New Roman"/>
          <w:sz w:val="24"/>
          <w:szCs w:val="24"/>
          <w:lang w:val="en-US" w:eastAsia="it-IT"/>
        </w:rPr>
        <w:t xml:space="preserve">." (Bauserman, R. (2002). In "Child Adjustment in Joint-Custody Versus Sole-Custody Arrangements: A Meta-Analytic Review". </w:t>
      </w:r>
      <w:r w:rsidRPr="00177CD5">
        <w:rPr>
          <w:rFonts w:ascii="Times New Roman" w:eastAsia="Times New Roman" w:hAnsi="Times New Roman" w:cs="Times New Roman"/>
          <w:i/>
          <w:iCs/>
          <w:sz w:val="24"/>
          <w:szCs w:val="24"/>
          <w:lang w:val="en-US" w:eastAsia="it-IT"/>
        </w:rPr>
        <w:t>Journal of Family Psychology</w:t>
      </w:r>
      <w:r w:rsidRPr="00177CD5">
        <w:rPr>
          <w:rFonts w:ascii="Times New Roman" w:eastAsia="Times New Roman" w:hAnsi="Times New Roman" w:cs="Times New Roman"/>
          <w:sz w:val="24"/>
          <w:szCs w:val="24"/>
          <w:lang w:val="en-US" w:eastAsia="it-IT"/>
        </w:rPr>
        <w:t>, Vol. 16, No. 1, pp. 91–102. American Psychological Association (APA).</w:t>
      </w:r>
      <w:r w:rsidRPr="00B62245">
        <w:rPr>
          <w:rFonts w:ascii="Times New Roman" w:hAnsi="Times New Roman" w:cs="Times New Roman"/>
          <w:sz w:val="24"/>
          <w:szCs w:val="24"/>
          <w:lang w:val="en-US"/>
        </w:rPr>
        <w:t xml:space="preserve">    </w:t>
      </w:r>
    </w:p>
    <w:p w:rsidR="00B4163B" w:rsidRPr="00B62245" w:rsidRDefault="00B4163B" w:rsidP="00B4163B">
      <w:pPr>
        <w:ind w:left="0" w:right="566"/>
        <w:rPr>
          <w:rFonts w:ascii="Times New Roman" w:eastAsia="Times New Roman" w:hAnsi="Times New Roman" w:cs="Times New Roman"/>
          <w:sz w:val="24"/>
          <w:szCs w:val="24"/>
          <w:lang w:val="en-US" w:eastAsia="it-IT"/>
        </w:rPr>
      </w:pP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5F485E">
        <w:rPr>
          <w:rFonts w:ascii="Times New Roman" w:hAnsi="Times New Roman" w:cs="Times New Roman"/>
          <w:b/>
          <w:color w:val="000000"/>
          <w:sz w:val="24"/>
          <w:szCs w:val="24"/>
        </w:rPr>
        <w:t>La stabilità</w:t>
      </w:r>
      <w:r>
        <w:rPr>
          <w:rFonts w:ascii="Times New Roman" w:hAnsi="Times New Roman" w:cs="Times New Roman"/>
          <w:color w:val="000000"/>
          <w:sz w:val="24"/>
          <w:szCs w:val="24"/>
        </w:rPr>
        <w:t xml:space="preserve"> - </w:t>
      </w:r>
      <w:r w:rsidRPr="00177CD5">
        <w:rPr>
          <w:rFonts w:ascii="Times New Roman" w:hAnsi="Times New Roman" w:cs="Times New Roman"/>
          <w:color w:val="000000"/>
          <w:sz w:val="24"/>
          <w:szCs w:val="24"/>
        </w:rPr>
        <w:t>Il tema dell’abitazione – realmente due o sostanzialmente una sola – si salda a quello della “</w:t>
      </w:r>
      <w:r w:rsidRPr="00177CD5">
        <w:rPr>
          <w:rFonts w:ascii="Times New Roman" w:hAnsi="Times New Roman" w:cs="Times New Roman"/>
          <w:i/>
          <w:color w:val="000000"/>
          <w:sz w:val="24"/>
          <w:szCs w:val="24"/>
        </w:rPr>
        <w:t>stabilità logistica</w:t>
      </w:r>
      <w:r w:rsidRPr="00177CD5">
        <w:rPr>
          <w:rFonts w:ascii="Times New Roman" w:hAnsi="Times New Roman" w:cs="Times New Roman"/>
          <w:color w:val="000000"/>
          <w:sz w:val="24"/>
          <w:szCs w:val="24"/>
        </w:rPr>
        <w:t>” come irrinunciabile parametro ai fini del benessere dei figli. Si è detto, infatti, che “</w:t>
      </w:r>
      <w:r w:rsidRPr="00177CD5">
        <w:rPr>
          <w:rFonts w:ascii="Times New Roman" w:hAnsi="Times New Roman" w:cs="Times New Roman"/>
          <w:i/>
          <w:color w:val="000000"/>
          <w:sz w:val="24"/>
          <w:szCs w:val="24"/>
        </w:rPr>
        <w:t xml:space="preserve">il doppio domicilio comporta un aggravio di sofferenza per minori già provati dal disgregarsi del nucleo familiare con la perdita dei riferimenti garantiti da una continuità abitativa, con lo sradicamento dai luoghi abituali, dagli amici, con la fatica e </w:t>
      </w:r>
      <w:r w:rsidRPr="00177CD5">
        <w:rPr>
          <w:rFonts w:ascii="Times New Roman" w:hAnsi="Times New Roman" w:cs="Times New Roman"/>
          <w:b/>
          <w:bCs/>
          <w:i/>
          <w:color w:val="000000"/>
          <w:sz w:val="24"/>
          <w:szCs w:val="24"/>
        </w:rPr>
        <w:t xml:space="preserve">lo stress di una vita sdoppiata in due case </w:t>
      </w:r>
      <w:r w:rsidRPr="00177CD5">
        <w:rPr>
          <w:rFonts w:ascii="Times New Roman" w:hAnsi="Times New Roman" w:cs="Times New Roman"/>
          <w:i/>
          <w:color w:val="000000"/>
          <w:sz w:val="24"/>
          <w:szCs w:val="24"/>
        </w:rPr>
        <w:t>magari lontane fra loro. Il minore non può diventare soggetto-oggetto nei cui confronti gli adulti rivendicano posizioni di diritto</w:t>
      </w:r>
      <w:r w:rsidRPr="00177CD5">
        <w:rPr>
          <w:rFonts w:ascii="Times New Roman" w:hAnsi="Times New Roman" w:cs="Times New Roman"/>
          <w:color w:val="000000"/>
          <w:sz w:val="24"/>
          <w:szCs w:val="24"/>
        </w:rPr>
        <w:t>”. Allo scopo viene anche rammentata la Suprema Corte (sentenza n. 9764/2019) che parla di “</w:t>
      </w:r>
      <w:r w:rsidRPr="00177CD5">
        <w:rPr>
          <w:rFonts w:ascii="Times New Roman" w:hAnsi="Times New Roman" w:cs="Times New Roman"/>
          <w:i/>
          <w:color w:val="000000"/>
          <w:sz w:val="24"/>
          <w:szCs w:val="24"/>
        </w:rPr>
        <w:t>presenza comune nella vita del figlio</w:t>
      </w:r>
      <w:r w:rsidRPr="00177CD5">
        <w:rPr>
          <w:rFonts w:ascii="Times New Roman" w:hAnsi="Times New Roman" w:cs="Times New Roman"/>
          <w:color w:val="000000"/>
          <w:sz w:val="24"/>
          <w:szCs w:val="24"/>
        </w:rPr>
        <w:t>” che sia tuttavia “</w:t>
      </w:r>
      <w:r w:rsidRPr="00177CD5">
        <w:rPr>
          <w:rFonts w:ascii="Times New Roman" w:hAnsi="Times New Roman" w:cs="Times New Roman"/>
          <w:i/>
          <w:color w:val="000000"/>
          <w:sz w:val="24"/>
          <w:szCs w:val="24"/>
        </w:rPr>
        <w:t>idonea a garantirgli una stabile consuetudine di vita</w:t>
      </w:r>
      <w:r w:rsidRPr="00177CD5">
        <w:rPr>
          <w:rFonts w:ascii="Times New Roman" w:hAnsi="Times New Roman" w:cs="Times New Roman"/>
          <w:color w:val="000000"/>
          <w:sz w:val="24"/>
          <w:szCs w:val="24"/>
        </w:rPr>
        <w:t>”, perché “</w:t>
      </w:r>
      <w:r w:rsidRPr="00177CD5">
        <w:rPr>
          <w:rFonts w:ascii="Times New Roman" w:hAnsi="Times New Roman" w:cs="Times New Roman"/>
          <w:i/>
          <w:color w:val="000000"/>
          <w:sz w:val="24"/>
          <w:szCs w:val="24"/>
        </w:rPr>
        <w:t>Superiore interesse del minore è restare nella casa in cui è cresciuto, anche se in seguito alla separazione niente sarà più come prima</w:t>
      </w:r>
      <w:r w:rsidRPr="00177CD5">
        <w:rPr>
          <w:rFonts w:ascii="Times New Roman" w:hAnsi="Times New Roman" w:cs="Times New Roman"/>
          <w:color w:val="000000"/>
          <w:sz w:val="24"/>
          <w:szCs w:val="24"/>
        </w:rPr>
        <w:t>”. E a sostegno della propria tesi è stata citata la Consulta dei ragazzi, secondo la quale “</w:t>
      </w:r>
      <w:r w:rsidRPr="00177CD5">
        <w:rPr>
          <w:rFonts w:ascii="Times New Roman" w:hAnsi="Times New Roman" w:cs="Times New Roman"/>
          <w:i/>
          <w:color w:val="000000"/>
          <w:sz w:val="24"/>
          <w:szCs w:val="24"/>
        </w:rPr>
        <w:t xml:space="preserve">i figli possono anche fare sacrifici per stare con i genitori, ma si aspettano che i genitori non stravolgano la loro vita, che consentano di mantenere inalterate, </w:t>
      </w:r>
      <w:r w:rsidRPr="00177CD5">
        <w:rPr>
          <w:rFonts w:ascii="Times New Roman" w:hAnsi="Times New Roman" w:cs="Times New Roman"/>
          <w:b/>
          <w:i/>
          <w:color w:val="000000"/>
          <w:sz w:val="24"/>
          <w:szCs w:val="24"/>
        </w:rPr>
        <w:t>per quanto possibile</w:t>
      </w:r>
      <w:r w:rsidRPr="00177CD5">
        <w:rPr>
          <w:rFonts w:ascii="Times New Roman" w:hAnsi="Times New Roman" w:cs="Times New Roman"/>
          <w:i/>
          <w:color w:val="000000"/>
          <w:sz w:val="24"/>
          <w:szCs w:val="24"/>
        </w:rPr>
        <w:t>, le loro abitudin</w:t>
      </w:r>
      <w:r w:rsidRPr="00177CD5">
        <w:rPr>
          <w:rFonts w:ascii="Times New Roman" w:hAnsi="Times New Roman" w:cs="Times New Roman"/>
          <w:color w:val="000000"/>
          <w:sz w:val="24"/>
          <w:szCs w:val="24"/>
        </w:rPr>
        <w:t xml:space="preserve">i”. Dopo di che la Consulta si pronuncia </w:t>
      </w:r>
      <w:r w:rsidRPr="00177CD5">
        <w:rPr>
          <w:rFonts w:ascii="Times New Roman" w:hAnsi="Times New Roman" w:cs="Times New Roman"/>
          <w:b/>
          <w:color w:val="000000"/>
          <w:sz w:val="24"/>
          <w:szCs w:val="24"/>
        </w:rPr>
        <w:t>contro ogni automatismo</w:t>
      </w:r>
      <w:r w:rsidRPr="00177CD5">
        <w:rPr>
          <w:rFonts w:ascii="Times New Roman" w:hAnsi="Times New Roman" w:cs="Times New Roman"/>
          <w:color w:val="000000"/>
          <w:sz w:val="24"/>
          <w:szCs w:val="24"/>
        </w:rPr>
        <w:t xml:space="preserve">. </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questo proposito, </w:t>
      </w:r>
      <w:r w:rsidRPr="00177CD5">
        <w:rPr>
          <w:rFonts w:ascii="Times New Roman" w:hAnsi="Times New Roman" w:cs="Times New Roman"/>
          <w:color w:val="000000"/>
          <w:sz w:val="24"/>
          <w:szCs w:val="24"/>
        </w:rPr>
        <w:t>non può farsi a meno di notare come il comprensibile disappunto per la perdita delle consuetudini mal si concilia con le vibranti proteste per il disincentivo del ddl verso i trasferimenti unilaterali dei figli. Ma sorvoliamo. I ragazzi e le ragazze della Consulta chiedono di poter “continuare” il più possibile come prima nel rapporto con i genitori e hanno messo questa esigenza al primo posto del decalogo da loro compilato, in cui si riferiscono sempre ad “</w:t>
      </w:r>
      <w:r w:rsidRPr="00177CD5">
        <w:rPr>
          <w:rFonts w:ascii="Times New Roman" w:hAnsi="Times New Roman" w:cs="Times New Roman"/>
          <w:b/>
          <w:color w:val="000000"/>
          <w:sz w:val="24"/>
          <w:szCs w:val="24"/>
        </w:rPr>
        <w:t>entrambi</w:t>
      </w:r>
      <w:r w:rsidRPr="00177CD5">
        <w:rPr>
          <w:rFonts w:ascii="Times New Roman" w:hAnsi="Times New Roman" w:cs="Times New Roman"/>
          <w:color w:val="000000"/>
          <w:sz w:val="24"/>
          <w:szCs w:val="24"/>
        </w:rPr>
        <w:t xml:space="preserve"> i genitori”, senza gerarchie.</w:t>
      </w:r>
      <w:r w:rsidR="004A116A">
        <w:rPr>
          <w:rFonts w:ascii="Times New Roman" w:hAnsi="Times New Roman" w:cs="Times New Roman"/>
          <w:color w:val="000000"/>
          <w:sz w:val="24"/>
          <w:szCs w:val="24"/>
        </w:rPr>
        <w:t xml:space="preserve"> Come dire che il ragazzo che andava allo stadio con il padre vuole poter continuare a farlo senza guardare “di chi è la domenca”.</w:t>
      </w:r>
      <w:r w:rsidRPr="00177CD5">
        <w:rPr>
          <w:rFonts w:ascii="Times New Roman" w:hAnsi="Times New Roman" w:cs="Times New Roman"/>
          <w:color w:val="000000"/>
          <w:sz w:val="24"/>
          <w:szCs w:val="24"/>
        </w:rPr>
        <w:t xml:space="preserve"> Dopo di che, penso che sia stato chiarito abbastanza che il ddl non prevede parità automatiche, sempre e comunque.  In particolare, certamente dover passare da una abitazione all’altra è scomodo, ma se i genitori non vivono più insieme l’unico modo per avere una sola abitazione è avere anche un solo genitore. Lapalissiano. Poiché si ammette che ques</w:t>
      </w:r>
      <w:r>
        <w:rPr>
          <w:rFonts w:ascii="Times New Roman" w:hAnsi="Times New Roman" w:cs="Times New Roman"/>
          <w:color w:val="000000"/>
          <w:sz w:val="24"/>
          <w:szCs w:val="24"/>
        </w:rPr>
        <w:t>ta seconda ipotesi è improponibile,</w:t>
      </w:r>
      <w:r w:rsidRPr="00177CD5">
        <w:rPr>
          <w:rFonts w:ascii="Times New Roman" w:hAnsi="Times New Roman" w:cs="Times New Roman"/>
          <w:color w:val="000000"/>
          <w:sz w:val="24"/>
          <w:szCs w:val="24"/>
        </w:rPr>
        <w:t xml:space="preserve"> non resta che chiedersi con quale formula di compromesso si riducono maggiormente i danni e i fastidi. </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color w:val="000000"/>
          <w:sz w:val="24"/>
          <w:szCs w:val="24"/>
        </w:rPr>
        <w:t xml:space="preserve">  E chi può valutarlo meglio dei diretti interessati? L’associazione “Figli per i figli”, composta da figli di separati oggi maggiorenni è venuta due volte in audizione in Senato a illustrarlo (la seconda con la denominazione “</w:t>
      </w:r>
      <w:r w:rsidRPr="00177CD5">
        <w:rPr>
          <w:rFonts w:ascii="Times New Roman" w:hAnsi="Times New Roman" w:cs="Times New Roman"/>
          <w:b/>
          <w:color w:val="000000"/>
          <w:sz w:val="24"/>
          <w:szCs w:val="24"/>
        </w:rPr>
        <w:t>Figli con i Figli</w:t>
      </w:r>
      <w:r w:rsidRPr="00177CD5">
        <w:rPr>
          <w:rFonts w:ascii="Times New Roman" w:hAnsi="Times New Roman" w:cs="Times New Roman"/>
          <w:color w:val="000000"/>
          <w:sz w:val="24"/>
          <w:szCs w:val="24"/>
        </w:rPr>
        <w:t xml:space="preserve">” per avvicendamenti interni). Parole diverse, contenuti e concetti identici. </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color w:val="000000"/>
          <w:sz w:val="24"/>
          <w:szCs w:val="24"/>
        </w:rPr>
        <w:t xml:space="preserve">   Limitandosi alla più recente (2019, scaricabile dal sito del Senato</w:t>
      </w:r>
      <w:r w:rsidR="0031137E">
        <w:rPr>
          <w:rFonts w:ascii="Times New Roman" w:hAnsi="Times New Roman" w:cs="Times New Roman"/>
          <w:color w:val="000000"/>
          <w:sz w:val="24"/>
          <w:szCs w:val="24"/>
        </w:rPr>
        <w:t xml:space="preserve"> tra i documenti per il ddl 735</w:t>
      </w:r>
      <w:r w:rsidRPr="00177CD5">
        <w:rPr>
          <w:rFonts w:ascii="Times New Roman" w:hAnsi="Times New Roman" w:cs="Times New Roman"/>
          <w:color w:val="000000"/>
          <w:sz w:val="24"/>
          <w:szCs w:val="24"/>
        </w:rPr>
        <w:t xml:space="preserve">), è impressionante l’immediatezza e la convincente espressività con cui viene descritto dalla portavoce dell’associazione il disagio oggi vissuto: </w:t>
      </w:r>
    </w:p>
    <w:p w:rsidR="00B4163B" w:rsidRPr="00177CD5" w:rsidRDefault="00B4163B" w:rsidP="00B4163B">
      <w:pPr>
        <w:autoSpaceDE w:val="0"/>
        <w:autoSpaceDN w:val="0"/>
        <w:adjustRightInd w:val="0"/>
        <w:ind w:left="0" w:right="566"/>
        <w:rPr>
          <w:rFonts w:ascii="Times New Roman" w:hAnsi="Times New Roman" w:cs="Times New Roman"/>
          <w:i/>
          <w:sz w:val="24"/>
          <w:szCs w:val="24"/>
        </w:rPr>
      </w:pPr>
      <w:r w:rsidRPr="00177CD5">
        <w:rPr>
          <w:rFonts w:ascii="Times New Roman" w:hAnsi="Times New Roman" w:cs="Times New Roman"/>
          <w:color w:val="000000"/>
          <w:sz w:val="24"/>
          <w:szCs w:val="24"/>
        </w:rPr>
        <w:t>“</w:t>
      </w:r>
      <w:r w:rsidRPr="00177CD5">
        <w:rPr>
          <w:rFonts w:ascii="Times New Roman" w:hAnsi="Times New Roman" w:cs="Times New Roman"/>
          <w:i/>
          <w:sz w:val="24"/>
          <w:szCs w:val="24"/>
        </w:rPr>
        <w:t>Un modello (oltre tutto non corrispondente al “condiviso” previsto dalla legge) squilibrato e asimmetrico, nel quale sono gli adulti a dettare e condizionare ogni passo, gestendo diritti indisponibili previsti come in capo ai figli. Una prassi che obbliga i figli ad una quotidianità defatigante, sballottati come pacchi postali da una casa all’altra per le spezzettate “visite” solo pomeridiane (martedì e giovedì presso il non collocatario se il w-e non è con lui, solo il mercoledì se lo è... e assurdità del genere), senza continuità, senza poter cenare e pernottare là dove ci si trova alle 7 (o alle 9) di sera, costretti a interrompere tassativamente lo svolgimento di un compito, una conversazione o un momento ricreativo per rivestirsi in fretta ed essere riportati e “scaricati” dal “genitore prevalente”... E tutto questo in nome e in difesa della “</w:t>
      </w:r>
      <w:r w:rsidRPr="00177CD5">
        <w:rPr>
          <w:rFonts w:ascii="Times New Roman" w:hAnsi="Times New Roman" w:cs="Times New Roman"/>
          <w:b/>
          <w:i/>
          <w:sz w:val="24"/>
          <w:szCs w:val="24"/>
        </w:rPr>
        <w:t>stabilità</w:t>
      </w:r>
      <w:r w:rsidRPr="00177CD5">
        <w:rPr>
          <w:rFonts w:ascii="Times New Roman" w:hAnsi="Times New Roman" w:cs="Times New Roman"/>
          <w:i/>
          <w:sz w:val="24"/>
          <w:szCs w:val="24"/>
        </w:rPr>
        <w:t>” e del presunto “</w:t>
      </w:r>
      <w:r w:rsidRPr="00177CD5">
        <w:rPr>
          <w:rFonts w:ascii="Times New Roman" w:hAnsi="Times New Roman" w:cs="Times New Roman"/>
          <w:b/>
          <w:i/>
          <w:sz w:val="24"/>
          <w:szCs w:val="24"/>
        </w:rPr>
        <w:t>superiore interesse</w:t>
      </w:r>
      <w:r w:rsidRPr="00177CD5">
        <w:rPr>
          <w:rFonts w:ascii="Times New Roman" w:hAnsi="Times New Roman" w:cs="Times New Roman"/>
          <w:i/>
          <w:sz w:val="24"/>
          <w:szCs w:val="24"/>
        </w:rPr>
        <w:t>” del minore....</w:t>
      </w:r>
    </w:p>
    <w:p w:rsidR="00B4163B" w:rsidRPr="00177CD5" w:rsidRDefault="00B4163B" w:rsidP="00B4163B">
      <w:pPr>
        <w:autoSpaceDE w:val="0"/>
        <w:autoSpaceDN w:val="0"/>
        <w:adjustRightInd w:val="0"/>
        <w:ind w:left="0" w:right="0"/>
        <w:rPr>
          <w:rFonts w:ascii="Times New Roman" w:hAnsi="Times New Roman" w:cs="Times New Roman"/>
          <w:i/>
          <w:sz w:val="24"/>
          <w:szCs w:val="24"/>
        </w:rPr>
      </w:pPr>
      <w:r w:rsidRPr="00177CD5">
        <w:rPr>
          <w:rFonts w:ascii="Times New Roman" w:hAnsi="Times New Roman" w:cs="Times New Roman"/>
          <w:i/>
          <w:sz w:val="24"/>
          <w:szCs w:val="24"/>
        </w:rPr>
        <w:t>Ma a nessuno viene in mente quanto sia faticoso e scolasticamente rischioso dover portare in</w:t>
      </w:r>
    </w:p>
    <w:p w:rsidR="00B4163B" w:rsidRPr="00177CD5" w:rsidRDefault="00B4163B" w:rsidP="00B4163B">
      <w:pPr>
        <w:autoSpaceDE w:val="0"/>
        <w:autoSpaceDN w:val="0"/>
        <w:adjustRightInd w:val="0"/>
        <w:ind w:left="0" w:right="0"/>
        <w:rPr>
          <w:rFonts w:ascii="Times New Roman" w:hAnsi="Times New Roman" w:cs="Times New Roman"/>
          <w:i/>
          <w:sz w:val="24"/>
          <w:szCs w:val="24"/>
        </w:rPr>
      </w:pPr>
      <w:r w:rsidRPr="00177CD5">
        <w:rPr>
          <w:rFonts w:ascii="Times New Roman" w:hAnsi="Times New Roman" w:cs="Times New Roman"/>
          <w:i/>
          <w:sz w:val="24"/>
          <w:szCs w:val="24"/>
        </w:rPr>
        <w:t>cartella libri e quaderni per due giornate scolastiche, dovendosi ricordare di tutto ciò che può</w:t>
      </w:r>
    </w:p>
    <w:p w:rsidR="00B4163B" w:rsidRPr="00177CD5" w:rsidRDefault="00B4163B" w:rsidP="00B4163B">
      <w:pPr>
        <w:autoSpaceDE w:val="0"/>
        <w:autoSpaceDN w:val="0"/>
        <w:adjustRightInd w:val="0"/>
        <w:ind w:left="0" w:right="566"/>
        <w:rPr>
          <w:rFonts w:ascii="Times New Roman" w:hAnsi="Times New Roman" w:cs="Times New Roman"/>
          <w:i/>
          <w:sz w:val="24"/>
          <w:szCs w:val="24"/>
        </w:rPr>
      </w:pPr>
      <w:r w:rsidRPr="00177CD5">
        <w:rPr>
          <w:rFonts w:ascii="Times New Roman" w:hAnsi="Times New Roman" w:cs="Times New Roman"/>
          <w:i/>
          <w:sz w:val="24"/>
          <w:szCs w:val="24"/>
        </w:rPr>
        <w:t>servire. …”.</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sz w:val="24"/>
          <w:szCs w:val="24"/>
        </w:rPr>
        <w:t xml:space="preserve">   E con la stessa efficacia descrivono ciò che vorrebbero:</w:t>
      </w:r>
    </w:p>
    <w:p w:rsidR="00B4163B" w:rsidRDefault="00B4163B" w:rsidP="00B4163B">
      <w:pPr>
        <w:autoSpaceDE w:val="0"/>
        <w:autoSpaceDN w:val="0"/>
        <w:adjustRightInd w:val="0"/>
        <w:ind w:left="0" w:right="566"/>
        <w:rPr>
          <w:rFonts w:ascii="Times New Roman" w:eastAsiaTheme="minorEastAsia" w:hAnsi="Times New Roman" w:cs="Times New Roman"/>
          <w:color w:val="000000" w:themeColor="text1"/>
          <w:kern w:val="24"/>
          <w:sz w:val="24"/>
          <w:szCs w:val="24"/>
        </w:rPr>
      </w:pPr>
      <w:r w:rsidRPr="00177CD5">
        <w:rPr>
          <w:rFonts w:ascii="Times New Roman" w:eastAsiaTheme="majorEastAsia" w:hAnsi="Times New Roman" w:cs="Times New Roman"/>
          <w:color w:val="000000" w:themeColor="text1"/>
          <w:kern w:val="24"/>
          <w:sz w:val="24"/>
          <w:szCs w:val="24"/>
        </w:rPr>
        <w:t xml:space="preserve"> </w:t>
      </w:r>
      <w:r w:rsidRPr="00177CD5">
        <w:rPr>
          <w:rFonts w:ascii="Times New Roman" w:eastAsiaTheme="minorEastAsia" w:hAnsi="Times New Roman" w:cs="Times New Roman"/>
          <w:color w:val="000000" w:themeColor="text1"/>
          <w:kern w:val="24"/>
          <w:sz w:val="24"/>
          <w:szCs w:val="24"/>
        </w:rPr>
        <w:t>”</w:t>
      </w:r>
      <w:r w:rsidRPr="00177CD5">
        <w:rPr>
          <w:rFonts w:ascii="Times New Roman" w:eastAsiaTheme="minorEastAsia" w:hAnsi="Times New Roman" w:cs="Times New Roman"/>
          <w:i/>
          <w:kern w:val="24"/>
          <w:sz w:val="24"/>
          <w:szCs w:val="24"/>
        </w:rPr>
        <w:t xml:space="preserve">In breve, si vorrebbe che il provvedimento del giudice mettesse i figli in condizioni di </w:t>
      </w:r>
      <w:r w:rsidRPr="00177CD5">
        <w:rPr>
          <w:rFonts w:ascii="Times New Roman" w:eastAsiaTheme="minorEastAsia" w:hAnsi="Times New Roman" w:cs="Times New Roman"/>
          <w:b/>
          <w:bCs/>
          <w:i/>
          <w:kern w:val="24"/>
          <w:sz w:val="24"/>
          <w:szCs w:val="24"/>
        </w:rPr>
        <w:t xml:space="preserve">perfetta equidistanza dai genitori, gravati da uguali responsabilità e doveri. </w:t>
      </w:r>
      <w:r w:rsidRPr="00177CD5">
        <w:rPr>
          <w:rFonts w:ascii="Times New Roman" w:eastAsiaTheme="minorEastAsia" w:hAnsi="Times New Roman" w:cs="Times New Roman"/>
          <w:bCs/>
          <w:i/>
          <w:kern w:val="24"/>
          <w:sz w:val="24"/>
          <w:szCs w:val="24"/>
        </w:rPr>
        <w:t>La loro parità permetterebbe ai figli di godere di pari opportunità di accesso e di ricevere da ciascuno di essi, flessibilmente, ciò che in specifici momenti più serva loro</w:t>
      </w:r>
      <w:r w:rsidRPr="00177CD5">
        <w:rPr>
          <w:rFonts w:ascii="Times New Roman" w:eastAsiaTheme="minorEastAsia" w:hAnsi="Times New Roman" w:cs="Times New Roman"/>
          <w:i/>
          <w:kern w:val="24"/>
          <w:sz w:val="24"/>
          <w:szCs w:val="24"/>
        </w:rPr>
        <w:t>. In generale e in pratica</w:t>
      </w:r>
      <w:r w:rsidRPr="00177CD5">
        <w:rPr>
          <w:rFonts w:ascii="Times New Roman" w:eastAsiaTheme="minorEastAsia" w:hAnsi="Times New Roman" w:cs="Times New Roman"/>
          <w:b/>
          <w:i/>
          <w:kern w:val="24"/>
          <w:sz w:val="24"/>
          <w:szCs w:val="24"/>
        </w:rPr>
        <w:t xml:space="preserve">, </w:t>
      </w:r>
      <w:r w:rsidRPr="00177CD5">
        <w:rPr>
          <w:rFonts w:ascii="Times New Roman" w:eastAsiaTheme="minorEastAsia" w:hAnsi="Times New Roman" w:cs="Times New Roman"/>
          <w:b/>
          <w:i/>
          <w:iCs/>
          <w:kern w:val="24"/>
          <w:sz w:val="24"/>
          <w:szCs w:val="24"/>
        </w:rPr>
        <w:t>campo base</w:t>
      </w:r>
      <w:r w:rsidRPr="00177CD5">
        <w:rPr>
          <w:rFonts w:ascii="Times New Roman" w:eastAsiaTheme="minorEastAsia" w:hAnsi="Times New Roman" w:cs="Times New Roman"/>
          <w:b/>
          <w:i/>
          <w:kern w:val="24"/>
          <w:sz w:val="24"/>
          <w:szCs w:val="24"/>
        </w:rPr>
        <w:t xml:space="preserve"> fisso per settimane intere con lo stesso genitore, in modo da cambiare casa solo 4 volte al mese</w:t>
      </w:r>
      <w:r w:rsidRPr="00177CD5">
        <w:rPr>
          <w:rFonts w:ascii="Times New Roman" w:eastAsiaTheme="minorEastAsia" w:hAnsi="Times New Roman" w:cs="Times New Roman"/>
          <w:i/>
          <w:kern w:val="24"/>
          <w:sz w:val="24"/>
          <w:szCs w:val="24"/>
        </w:rPr>
        <w:t xml:space="preserve">, lasciando che </w:t>
      </w:r>
      <w:r w:rsidRPr="00177CD5">
        <w:rPr>
          <w:rFonts w:ascii="Times New Roman" w:eastAsiaTheme="minorEastAsia" w:hAnsi="Times New Roman" w:cs="Times New Roman"/>
          <w:b/>
          <w:bCs/>
          <w:i/>
          <w:kern w:val="24"/>
          <w:sz w:val="24"/>
          <w:szCs w:val="24"/>
        </w:rPr>
        <w:t>i compiti di cura assunti da ciascun genitore</w:t>
      </w:r>
      <w:r w:rsidRPr="00177CD5">
        <w:rPr>
          <w:rFonts w:ascii="Times New Roman" w:eastAsiaTheme="minorEastAsia" w:hAnsi="Times New Roman" w:cs="Times New Roman"/>
          <w:i/>
          <w:kern w:val="24"/>
          <w:sz w:val="24"/>
          <w:szCs w:val="24"/>
        </w:rPr>
        <w:t xml:space="preserve"> anche a contenuto economico (</w:t>
      </w:r>
      <w:r w:rsidRPr="00177CD5">
        <w:rPr>
          <w:rFonts w:ascii="Times New Roman" w:eastAsiaTheme="minorEastAsia" w:hAnsi="Times New Roman" w:cs="Times New Roman"/>
          <w:b/>
          <w:bCs/>
          <w:i/>
          <w:kern w:val="24"/>
          <w:sz w:val="24"/>
          <w:szCs w:val="24"/>
        </w:rPr>
        <w:t>mantenimento diretto per capitoli di spesa</w:t>
      </w:r>
      <w:r w:rsidRPr="00177CD5">
        <w:rPr>
          <w:rFonts w:ascii="Times New Roman" w:eastAsiaTheme="minorEastAsia" w:hAnsi="Times New Roman" w:cs="Times New Roman"/>
          <w:i/>
          <w:kern w:val="24"/>
          <w:sz w:val="24"/>
          <w:szCs w:val="24"/>
        </w:rPr>
        <w:t xml:space="preserve">) </w:t>
      </w:r>
      <w:r w:rsidRPr="00177CD5">
        <w:rPr>
          <w:rFonts w:ascii="Times New Roman" w:eastAsiaTheme="minorEastAsia" w:hAnsi="Times New Roman" w:cs="Times New Roman"/>
          <w:b/>
          <w:bCs/>
          <w:i/>
          <w:kern w:val="24"/>
          <w:sz w:val="24"/>
          <w:szCs w:val="24"/>
        </w:rPr>
        <w:t>evitino,</w:t>
      </w:r>
      <w:r w:rsidRPr="00177CD5">
        <w:rPr>
          <w:rFonts w:ascii="Times New Roman" w:eastAsiaTheme="minorEastAsia" w:hAnsi="Times New Roman" w:cs="Times New Roman"/>
          <w:i/>
          <w:kern w:val="24"/>
          <w:sz w:val="24"/>
          <w:szCs w:val="24"/>
        </w:rPr>
        <w:t xml:space="preserve"> soprattutto ai figli più piccoli, </w:t>
      </w:r>
      <w:r w:rsidRPr="00177CD5">
        <w:rPr>
          <w:rFonts w:ascii="Times New Roman" w:eastAsiaTheme="minorEastAsia" w:hAnsi="Times New Roman" w:cs="Times New Roman"/>
          <w:b/>
          <w:bCs/>
          <w:i/>
          <w:kern w:val="24"/>
          <w:sz w:val="24"/>
          <w:szCs w:val="24"/>
        </w:rPr>
        <w:t>assenze troppo lunghe di un genitore</w:t>
      </w:r>
      <w:r w:rsidRPr="00177CD5">
        <w:rPr>
          <w:rFonts w:ascii="Times New Roman" w:eastAsiaTheme="minorEastAsia" w:hAnsi="Times New Roman" w:cs="Times New Roman"/>
          <w:i/>
          <w:kern w:val="24"/>
          <w:sz w:val="24"/>
          <w:szCs w:val="24"/>
        </w:rPr>
        <w:t>. Mentre la quotidianità costante presso l’uno e l’altro libererebbe ai figli adolescenti il fine settimana, giusto tempo della ricreazione e dello svago da trascorrere con i coetanei e non in visita al genitore “non collocatario</w:t>
      </w:r>
      <w:r w:rsidRPr="00177CD5">
        <w:rPr>
          <w:rFonts w:ascii="Times New Roman" w:eastAsiaTheme="minorEastAsia" w:hAnsi="Times New Roman" w:cs="Times New Roman"/>
          <w:color w:val="000000" w:themeColor="text1"/>
          <w:kern w:val="24"/>
          <w:sz w:val="24"/>
          <w:szCs w:val="24"/>
        </w:rPr>
        <w:t>” ”</w:t>
      </w:r>
    </w:p>
    <w:p w:rsidR="00B4163B" w:rsidRPr="00177CD5" w:rsidRDefault="00B4163B" w:rsidP="00B4163B">
      <w:pPr>
        <w:shd w:val="clear" w:color="auto" w:fill="FFFFFF"/>
        <w:ind w:left="0" w:right="566"/>
        <w:rPr>
          <w:rFonts w:ascii="Times New Roman" w:eastAsia="Times New Roman" w:hAnsi="Times New Roman" w:cs="Times New Roman"/>
          <w:color w:val="000000"/>
          <w:sz w:val="24"/>
          <w:szCs w:val="24"/>
          <w:lang w:eastAsia="it-IT"/>
        </w:rPr>
      </w:pPr>
      <w:r>
        <w:rPr>
          <w:rFonts w:ascii="Times New Roman" w:eastAsiaTheme="minorEastAsia" w:hAnsi="Times New Roman" w:cs="Times New Roman"/>
          <w:color w:val="000000" w:themeColor="text1"/>
          <w:kern w:val="24"/>
          <w:sz w:val="24"/>
          <w:szCs w:val="24"/>
        </w:rPr>
        <w:t xml:space="preserve">    Dunque, in sostanza, per i figli dotati di capacità di discernimento si vorrebbe un regime non rigido, con calendario predisposto solo indicativamente per ragioni organizzative, ma flessibile. Risultato ottenibile e garantito – come detto - solo con genitori non discriminati, non ordinati secondo gerarchie: e quindi in posizioni intercambiabili. Sarebbero i </w:t>
      </w:r>
      <w:r w:rsidRPr="00177CD5">
        <w:rPr>
          <w:rFonts w:ascii="Times New Roman" w:eastAsia="Times New Roman" w:hAnsi="Times New Roman" w:cs="Times New Roman"/>
          <w:color w:val="000000"/>
          <w:sz w:val="24"/>
          <w:szCs w:val="24"/>
          <w:lang w:eastAsia="it-IT"/>
        </w:rPr>
        <w:t>figli,</w:t>
      </w:r>
      <w:r>
        <w:rPr>
          <w:rFonts w:ascii="Times New Roman" w:eastAsia="Times New Roman" w:hAnsi="Times New Roman" w:cs="Times New Roman"/>
          <w:color w:val="000000"/>
          <w:sz w:val="24"/>
          <w:szCs w:val="24"/>
          <w:lang w:eastAsia="it-IT"/>
        </w:rPr>
        <w:t xml:space="preserve"> pertanto, a </w:t>
      </w:r>
      <w:r w:rsidRPr="00177CD5">
        <w:rPr>
          <w:rFonts w:ascii="Times New Roman" w:eastAsia="Times New Roman" w:hAnsi="Times New Roman" w:cs="Times New Roman"/>
          <w:color w:val="000000"/>
          <w:sz w:val="24"/>
          <w:szCs w:val="24"/>
          <w:lang w:eastAsia="it-IT"/>
        </w:rPr>
        <w:t xml:space="preserve">segnalare le loro esigenze di occasionale aggiustamento senza sbattere nel muro di un provvedimento ingessato con tempistiche predefinite. E’ ben noto, infatti, che la collaborazione dei genitori (in concreto le eccezioni, gli scambi ecc.) è obiettivo meno difficilmente raggiungibile quando la loro dignità (uguale potere contrattuale) è la medesima. In concreto, il provvedimento </w:t>
      </w:r>
      <w:r w:rsidR="0031137E">
        <w:rPr>
          <w:rFonts w:ascii="Times New Roman" w:eastAsia="Times New Roman" w:hAnsi="Times New Roman" w:cs="Times New Roman"/>
          <w:color w:val="000000"/>
          <w:sz w:val="24"/>
          <w:szCs w:val="24"/>
          <w:lang w:eastAsia="it-IT"/>
        </w:rPr>
        <w:t xml:space="preserve">in esame </w:t>
      </w:r>
      <w:r w:rsidRPr="00177CD5">
        <w:rPr>
          <w:rFonts w:ascii="Times New Roman" w:eastAsia="Times New Roman" w:hAnsi="Times New Roman" w:cs="Times New Roman"/>
          <w:color w:val="000000"/>
          <w:sz w:val="24"/>
          <w:szCs w:val="24"/>
          <w:lang w:eastAsia="it-IT"/>
        </w:rPr>
        <w:t xml:space="preserve">fornirà uno scheletro simmetrico, ma derogabile. Del tutto falsa, quindi, è l’accusa di rigidità: anzi, da respingere al mittente.   </w:t>
      </w:r>
    </w:p>
    <w:p w:rsidR="00B4163B" w:rsidRDefault="00B4163B" w:rsidP="00B4163B">
      <w:pPr>
        <w:shd w:val="clear" w:color="auto" w:fill="FFFFFF"/>
        <w:spacing w:after="100" w:afterAutospacing="1"/>
        <w:ind w:left="0" w:right="566"/>
        <w:rPr>
          <w:rFonts w:ascii="Times New Roman" w:eastAsiaTheme="minorEastAsia" w:hAnsi="Times New Roman" w:cs="Times New Roman"/>
          <w:color w:val="000000" w:themeColor="text1"/>
          <w:kern w:val="24"/>
          <w:sz w:val="24"/>
          <w:szCs w:val="24"/>
        </w:rPr>
      </w:pPr>
      <w:r w:rsidRPr="00177CD5">
        <w:rPr>
          <w:rFonts w:ascii="Times New Roman" w:eastAsia="Times New Roman" w:hAnsi="Times New Roman" w:cs="Times New Roman"/>
          <w:color w:val="19191A"/>
          <w:sz w:val="24"/>
          <w:szCs w:val="24"/>
          <w:lang w:eastAsia="it-IT"/>
        </w:rPr>
        <w:t xml:space="preserve">   Infine,</w:t>
      </w:r>
      <w:r w:rsidRPr="00177CD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una minima attenzione alle modalità concrete di realizzare i due modelli principali fa crollare </w:t>
      </w:r>
      <w:r w:rsidRPr="00177CD5">
        <w:rPr>
          <w:rFonts w:ascii="Times New Roman" w:eastAsia="Times New Roman" w:hAnsi="Times New Roman" w:cs="Times New Roman"/>
          <w:sz w:val="24"/>
          <w:szCs w:val="24"/>
          <w:lang w:eastAsia="it-IT"/>
        </w:rPr>
        <w:t>l’arcaic</w:t>
      </w:r>
      <w:r>
        <w:rPr>
          <w:rFonts w:ascii="Times New Roman" w:eastAsia="Times New Roman" w:hAnsi="Times New Roman" w:cs="Times New Roman"/>
          <w:sz w:val="24"/>
          <w:szCs w:val="24"/>
          <w:lang w:eastAsia="it-IT"/>
        </w:rPr>
        <w:t xml:space="preserve">a e classica </w:t>
      </w:r>
      <w:r w:rsidRPr="00177CD5">
        <w:rPr>
          <w:rFonts w:ascii="Times New Roman" w:eastAsia="Times New Roman" w:hAnsi="Times New Roman" w:cs="Times New Roman"/>
          <w:sz w:val="24"/>
          <w:szCs w:val="24"/>
          <w:lang w:eastAsia="it-IT"/>
        </w:rPr>
        <w:t>accus</w:t>
      </w:r>
      <w:r>
        <w:rPr>
          <w:rFonts w:ascii="Times New Roman" w:eastAsia="Times New Roman" w:hAnsi="Times New Roman" w:cs="Times New Roman"/>
          <w:sz w:val="24"/>
          <w:szCs w:val="24"/>
          <w:lang w:eastAsia="it-IT"/>
        </w:rPr>
        <w:t>a</w:t>
      </w:r>
      <w:r w:rsidRPr="00177CD5">
        <w:rPr>
          <w:rFonts w:ascii="Times New Roman" w:eastAsia="Times New Roman" w:hAnsi="Times New Roman" w:cs="Times New Roman"/>
          <w:sz w:val="24"/>
          <w:szCs w:val="24"/>
          <w:lang w:eastAsia="it-IT"/>
        </w:rPr>
        <w:t xml:space="preserve"> – pedissequamente ripetut</w:t>
      </w:r>
      <w:r>
        <w:rPr>
          <w:rFonts w:ascii="Times New Roman" w:eastAsia="Times New Roman" w:hAnsi="Times New Roman" w:cs="Times New Roman"/>
          <w:sz w:val="24"/>
          <w:szCs w:val="24"/>
          <w:lang w:eastAsia="it-IT"/>
        </w:rPr>
        <w:t>a</w:t>
      </w:r>
      <w:r w:rsidRPr="00177CD5">
        <w:rPr>
          <w:rFonts w:ascii="Times New Roman" w:eastAsia="Times New Roman" w:hAnsi="Times New Roman" w:cs="Times New Roman"/>
          <w:sz w:val="24"/>
          <w:szCs w:val="24"/>
          <w:lang w:eastAsia="it-IT"/>
        </w:rPr>
        <w:t xml:space="preserve"> da quando gli stessi soggetti volevano bloccare l’affidamento condiviso - </w:t>
      </w:r>
      <w:r>
        <w:rPr>
          <w:rFonts w:ascii="Times New Roman" w:eastAsia="Times New Roman" w:hAnsi="Times New Roman" w:cs="Times New Roman"/>
          <w:sz w:val="24"/>
          <w:szCs w:val="24"/>
          <w:lang w:eastAsia="it-IT"/>
        </w:rPr>
        <w:t>del</w:t>
      </w:r>
      <w:r w:rsidRPr="00177CD5">
        <w:rPr>
          <w:rFonts w:ascii="Times New Roman" w:eastAsia="Times New Roman" w:hAnsi="Times New Roman" w:cs="Times New Roman"/>
          <w:b/>
          <w:sz w:val="24"/>
          <w:szCs w:val="24"/>
          <w:lang w:eastAsia="it-IT"/>
        </w:rPr>
        <w:t xml:space="preserve"> </w:t>
      </w:r>
      <w:r w:rsidRPr="0081183F">
        <w:rPr>
          <w:rFonts w:ascii="Times New Roman" w:eastAsia="Times New Roman" w:hAnsi="Times New Roman" w:cs="Times New Roman"/>
          <w:sz w:val="24"/>
          <w:szCs w:val="24"/>
          <w:lang w:eastAsia="it-IT"/>
        </w:rPr>
        <w:t>fatidico</w:t>
      </w:r>
      <w:r w:rsidRPr="00177CD5">
        <w:rPr>
          <w:rFonts w:ascii="Times New Roman" w:eastAsia="Times New Roman" w:hAnsi="Times New Roman" w:cs="Times New Roman"/>
          <w:b/>
          <w:sz w:val="24"/>
          <w:szCs w:val="24"/>
          <w:lang w:eastAsia="it-IT"/>
        </w:rPr>
        <w:t xml:space="preserve"> “pacco postale”</w:t>
      </w:r>
      <w:r w:rsidRPr="00177CD5">
        <w:rPr>
          <w:rFonts w:ascii="Times New Roman" w:eastAsia="Times New Roman" w:hAnsi="Times New Roman" w:cs="Times New Roman"/>
          <w:sz w:val="24"/>
          <w:szCs w:val="24"/>
          <w:lang w:eastAsia="it-IT"/>
        </w:rPr>
        <w:t xml:space="preserve"> nel quale verrebbe trasformato il figlio</w:t>
      </w:r>
      <w:r>
        <w:rPr>
          <w:rFonts w:ascii="Times New Roman" w:eastAsia="Times New Roman" w:hAnsi="Times New Roman" w:cs="Times New Roman"/>
          <w:sz w:val="24"/>
          <w:szCs w:val="24"/>
          <w:lang w:eastAsia="it-IT"/>
        </w:rPr>
        <w:t xml:space="preserve"> in affidamento paritetico, </w:t>
      </w:r>
      <w:r w:rsidRPr="00177CD5">
        <w:rPr>
          <w:rFonts w:ascii="Times New Roman" w:eastAsia="Times New Roman" w:hAnsi="Times New Roman" w:cs="Times New Roman"/>
          <w:sz w:val="24"/>
          <w:szCs w:val="24"/>
          <w:lang w:eastAsia="it-IT"/>
        </w:rPr>
        <w:t xml:space="preserve">costretto a viaggiare faticosamente e in continuazione da una casa all’all’altra, oltre tutto dimenticando libri e quaderni. Critica da respingere agevolmente osservando che il regime prospettato a settimane alternate comporta molto più ordine e molti meno spostamenti dell’attuale modello standard di frequentazione, a week-alternati più strampalate “visite” infrasettimanali, che li fanno salire da 2 a 5 come minimo. </w:t>
      </w:r>
      <w:r w:rsidRPr="00177CD5">
        <w:rPr>
          <w:rFonts w:ascii="Times New Roman" w:eastAsiaTheme="minorEastAsia" w:hAnsi="Times New Roman" w:cs="Times New Roman"/>
          <w:color w:val="000000" w:themeColor="text1"/>
          <w:kern w:val="24"/>
          <w:sz w:val="24"/>
          <w:szCs w:val="24"/>
        </w:rPr>
        <w:t xml:space="preserve">   </w:t>
      </w:r>
    </w:p>
    <w:p w:rsidR="00B4163B" w:rsidRPr="00177CD5" w:rsidRDefault="00B4163B" w:rsidP="00B4163B">
      <w:pPr>
        <w:shd w:val="clear" w:color="auto" w:fill="FFFFFF"/>
        <w:spacing w:after="100" w:afterAutospacing="1"/>
        <w:ind w:left="0" w:right="566"/>
        <w:rPr>
          <w:rFonts w:ascii="Times New Roman" w:hAnsi="Times New Roman" w:cs="Times New Roman"/>
          <w:b/>
          <w:bCs/>
          <w:color w:val="000000"/>
          <w:sz w:val="24"/>
          <w:szCs w:val="24"/>
        </w:rPr>
      </w:pPr>
      <w:r>
        <w:rPr>
          <w:rFonts w:ascii="Times New Roman" w:eastAsiaTheme="minorEastAsia" w:hAnsi="Times New Roman" w:cs="Times New Roman"/>
          <w:color w:val="000000" w:themeColor="text1"/>
          <w:kern w:val="24"/>
          <w:sz w:val="24"/>
          <w:szCs w:val="24"/>
        </w:rPr>
        <w:t xml:space="preserve"> </w:t>
      </w:r>
      <w:r w:rsidRPr="00177CD5">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In definitiva i figli in </w:t>
      </w:r>
      <w:r w:rsidRPr="00177CD5">
        <w:rPr>
          <w:rFonts w:ascii="Times New Roman" w:eastAsiaTheme="minorEastAsia" w:hAnsi="Times New Roman" w:cs="Times New Roman"/>
          <w:color w:val="000000" w:themeColor="text1"/>
          <w:kern w:val="24"/>
          <w:sz w:val="24"/>
          <w:szCs w:val="24"/>
        </w:rPr>
        <w:t xml:space="preserve">tutti </w:t>
      </w:r>
      <w:r>
        <w:rPr>
          <w:rFonts w:ascii="Times New Roman" w:eastAsiaTheme="minorEastAsia" w:hAnsi="Times New Roman" w:cs="Times New Roman"/>
          <w:color w:val="000000" w:themeColor="text1"/>
          <w:kern w:val="24"/>
          <w:sz w:val="24"/>
          <w:szCs w:val="24"/>
        </w:rPr>
        <w:t>gl</w:t>
      </w:r>
      <w:r w:rsidRPr="00177CD5">
        <w:rPr>
          <w:rFonts w:ascii="Times New Roman" w:eastAsiaTheme="minorEastAsia" w:hAnsi="Times New Roman" w:cs="Times New Roman"/>
          <w:color w:val="000000" w:themeColor="text1"/>
          <w:kern w:val="24"/>
          <w:sz w:val="24"/>
          <w:szCs w:val="24"/>
        </w:rPr>
        <w:t xml:space="preserve">i </w:t>
      </w:r>
      <w:r>
        <w:rPr>
          <w:rFonts w:ascii="Times New Roman" w:eastAsiaTheme="minorEastAsia" w:hAnsi="Times New Roman" w:cs="Times New Roman"/>
          <w:color w:val="000000" w:themeColor="text1"/>
          <w:kern w:val="24"/>
          <w:sz w:val="24"/>
          <w:szCs w:val="24"/>
        </w:rPr>
        <w:t>aspetti</w:t>
      </w:r>
      <w:r w:rsidRPr="00177CD5">
        <w:rPr>
          <w:rFonts w:ascii="Times New Roman" w:eastAsiaTheme="minorEastAsia" w:hAnsi="Times New Roman" w:cs="Times New Roman"/>
          <w:color w:val="000000" w:themeColor="text1"/>
          <w:kern w:val="24"/>
          <w:sz w:val="24"/>
          <w:szCs w:val="24"/>
        </w:rPr>
        <w:t xml:space="preserve"> qualificanti </w:t>
      </w:r>
      <w:r>
        <w:rPr>
          <w:rFonts w:ascii="Times New Roman" w:eastAsiaTheme="minorEastAsia" w:hAnsi="Times New Roman" w:cs="Times New Roman"/>
          <w:color w:val="000000" w:themeColor="text1"/>
          <w:kern w:val="24"/>
          <w:sz w:val="24"/>
          <w:szCs w:val="24"/>
        </w:rPr>
        <w:t>chiedono le stesse cose previste</w:t>
      </w:r>
      <w:r>
        <w:rPr>
          <w:rFonts w:ascii="Times New Roman" w:hAnsi="Times New Roman" w:cs="Times New Roman"/>
          <w:color w:val="000000"/>
          <w:sz w:val="24"/>
          <w:szCs w:val="24"/>
        </w:rPr>
        <w:t xml:space="preserve"> dal ddl 832, </w:t>
      </w:r>
      <w:r w:rsidRPr="00177CD5">
        <w:rPr>
          <w:rFonts w:ascii="Times New Roman" w:hAnsi="Times New Roman" w:cs="Times New Roman"/>
          <w:color w:val="000000"/>
          <w:sz w:val="24"/>
          <w:szCs w:val="24"/>
        </w:rPr>
        <w:t xml:space="preserve">che </w:t>
      </w:r>
      <w:r>
        <w:rPr>
          <w:rFonts w:ascii="Times New Roman" w:hAnsi="Times New Roman" w:cs="Times New Roman"/>
          <w:color w:val="000000"/>
          <w:sz w:val="24"/>
          <w:szCs w:val="24"/>
        </w:rPr>
        <w:t xml:space="preserve">non a caso </w:t>
      </w:r>
      <w:r w:rsidRPr="00177CD5">
        <w:rPr>
          <w:rFonts w:ascii="Times New Roman" w:hAnsi="Times New Roman" w:cs="Times New Roman"/>
          <w:color w:val="000000"/>
          <w:sz w:val="24"/>
          <w:szCs w:val="24"/>
        </w:rPr>
        <w:t xml:space="preserve">si ispira proprio alle </w:t>
      </w:r>
      <w:r>
        <w:rPr>
          <w:rFonts w:ascii="Times New Roman" w:hAnsi="Times New Roman" w:cs="Times New Roman"/>
          <w:color w:val="000000"/>
          <w:sz w:val="24"/>
          <w:szCs w:val="24"/>
        </w:rPr>
        <w:t>loro esigenze</w:t>
      </w:r>
      <w:r w:rsidRPr="00177CD5">
        <w:rPr>
          <w:rFonts w:ascii="Times New Roman" w:hAnsi="Times New Roman" w:cs="Times New Roman"/>
          <w:color w:val="000000"/>
          <w:sz w:val="24"/>
          <w:szCs w:val="24"/>
        </w:rPr>
        <w:t>.</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b/>
          <w:bCs/>
          <w:color w:val="000000"/>
          <w:sz w:val="24"/>
          <w:szCs w:val="24"/>
        </w:rPr>
        <w:t xml:space="preserve"> La “maternal preference” e la “tenera età”</w:t>
      </w:r>
      <w:r>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D’altra parte,</w:t>
      </w:r>
      <w:r w:rsidRPr="00177CD5">
        <w:rPr>
          <w:rFonts w:ascii="Times New Roman" w:hAnsi="Times New Roman" w:cs="Times New Roman"/>
          <w:color w:val="000000"/>
          <w:sz w:val="24"/>
          <w:szCs w:val="24"/>
        </w:rPr>
        <w:t xml:space="preserve"> l’equivoco sulla</w:t>
      </w:r>
      <w:r w:rsidRPr="00177CD5">
        <w:rPr>
          <w:rFonts w:ascii="Times New Roman" w:hAnsi="Times New Roman" w:cs="Times New Roman"/>
          <w:b/>
          <w:color w:val="000000"/>
          <w:sz w:val="24"/>
          <w:szCs w:val="24"/>
        </w:rPr>
        <w:t xml:space="preserve"> doppia domiciliazione </w:t>
      </w:r>
      <w:r w:rsidRPr="00177CD5">
        <w:rPr>
          <w:rFonts w:ascii="Times New Roman" w:hAnsi="Times New Roman" w:cs="Times New Roman"/>
          <w:color w:val="000000"/>
          <w:sz w:val="24"/>
          <w:szCs w:val="24"/>
        </w:rPr>
        <w:t>che vorrebbe dire</w:t>
      </w:r>
      <w:r w:rsidRPr="00177CD5">
        <w:rPr>
          <w:rFonts w:ascii="Times New Roman" w:hAnsi="Times New Roman" w:cs="Times New Roman"/>
          <w:b/>
          <w:color w:val="000000"/>
          <w:sz w:val="24"/>
          <w:szCs w:val="24"/>
        </w:rPr>
        <w:t xml:space="preserve"> frequentazione paritetica</w:t>
      </w:r>
      <w:r>
        <w:rPr>
          <w:rFonts w:ascii="Times New Roman" w:hAnsi="Times New Roman" w:cs="Times New Roman"/>
          <w:b/>
          <w:color w:val="000000"/>
          <w:sz w:val="24"/>
          <w:szCs w:val="24"/>
        </w:rPr>
        <w:t>,</w:t>
      </w:r>
      <w:r w:rsidRPr="00177CD5">
        <w:rPr>
          <w:rFonts w:ascii="Times New Roman" w:hAnsi="Times New Roman" w:cs="Times New Roman"/>
          <w:b/>
          <w:color w:val="000000"/>
          <w:sz w:val="24"/>
          <w:szCs w:val="24"/>
        </w:rPr>
        <w:t xml:space="preserve"> </w:t>
      </w:r>
      <w:r w:rsidRPr="00177CD5">
        <w:rPr>
          <w:rFonts w:ascii="Times New Roman" w:hAnsi="Times New Roman" w:cs="Times New Roman"/>
          <w:color w:val="000000"/>
          <w:sz w:val="24"/>
          <w:szCs w:val="24"/>
        </w:rPr>
        <w:t>si estende</w:t>
      </w:r>
      <w:r w:rsidRPr="00177CD5">
        <w:rPr>
          <w:rFonts w:ascii="Times New Roman" w:hAnsi="Times New Roman" w:cs="Times New Roman"/>
          <w:b/>
          <w:color w:val="000000"/>
          <w:sz w:val="24"/>
          <w:szCs w:val="24"/>
        </w:rPr>
        <w:t xml:space="preserve"> </w:t>
      </w:r>
      <w:r w:rsidRPr="00177CD5">
        <w:rPr>
          <w:rFonts w:ascii="Times New Roman" w:hAnsi="Times New Roman" w:cs="Times New Roman"/>
          <w:color w:val="000000"/>
          <w:sz w:val="24"/>
          <w:szCs w:val="24"/>
        </w:rPr>
        <w:t xml:space="preserve">in una audizione alla dottrina della </w:t>
      </w:r>
      <w:r w:rsidRPr="00177CD5">
        <w:rPr>
          <w:rFonts w:ascii="Times New Roman" w:hAnsi="Times New Roman" w:cs="Times New Roman"/>
          <w:i/>
          <w:color w:val="000000"/>
          <w:sz w:val="24"/>
          <w:szCs w:val="24"/>
        </w:rPr>
        <w:t>maternal preference</w:t>
      </w:r>
      <w:r w:rsidRPr="00177CD5">
        <w:rPr>
          <w:rFonts w:ascii="Times New Roman" w:hAnsi="Times New Roman" w:cs="Times New Roman"/>
          <w:b/>
          <w:color w:val="000000"/>
          <w:sz w:val="24"/>
          <w:szCs w:val="24"/>
        </w:rPr>
        <w:t xml:space="preserve"> : “</w:t>
      </w:r>
      <w:r w:rsidRPr="00177CD5">
        <w:rPr>
          <w:rFonts w:ascii="Times New Roman" w:hAnsi="Times New Roman" w:cs="Times New Roman"/>
          <w:b/>
          <w:i/>
          <w:color w:val="000000"/>
          <w:sz w:val="24"/>
          <w:szCs w:val="24"/>
        </w:rPr>
        <w:t>Quanto poi ai bambini piccoli, la pratica del doppio domicilio è semplicemente impensabile</w:t>
      </w:r>
      <w:r w:rsidRPr="00177CD5">
        <w:rPr>
          <w:rFonts w:ascii="Times New Roman" w:hAnsi="Times New Roman" w:cs="Times New Roman"/>
          <w:i/>
          <w:color w:val="000000"/>
          <w:sz w:val="24"/>
          <w:szCs w:val="24"/>
        </w:rPr>
        <w:t>. Allattamento a parte, … come insegna la neuropsichiatria infantile ogni essere umano nei primi tre annidi vita è impegnato in un corpo-a-corpo con la madre finalizzato alla separazione-individuazione, processo che tutti noi abbiamo affrontato per passare dal sentirci un tutt’uno indifferenziato con la madre alla realizzazione di un nostro sé separato e autonomo.”  “</w:t>
      </w:r>
      <w:r w:rsidRPr="00177CD5">
        <w:rPr>
          <w:rFonts w:ascii="Times New Roman" w:hAnsi="Times New Roman" w:cs="Times New Roman"/>
          <w:bCs/>
          <w:i/>
          <w:color w:val="000000"/>
          <w:sz w:val="24"/>
          <w:szCs w:val="24"/>
        </w:rPr>
        <w:t xml:space="preserve">La bigenitorialità non può essere intesa come paritarismo che occulta la realtà della differenza sessuale </w:t>
      </w:r>
      <w:r w:rsidRPr="00177CD5">
        <w:rPr>
          <w:rFonts w:ascii="Times New Roman" w:hAnsi="Times New Roman" w:cs="Times New Roman"/>
          <w:i/>
          <w:color w:val="000000"/>
          <w:sz w:val="24"/>
          <w:szCs w:val="24"/>
        </w:rPr>
        <w:t xml:space="preserve">e in particolare la profonda e ineliminabile differenza tra il ruolo materno e quello del padre, differenza che conosciamo tutti. Il legame tra la madre e il figlio è il nucleo autentico della famiglia e della comunità umana”. </w:t>
      </w:r>
      <w:r w:rsidRPr="00177CD5">
        <w:rPr>
          <w:rFonts w:ascii="Times New Roman" w:hAnsi="Times New Roman" w:cs="Times New Roman"/>
          <w:color w:val="000000"/>
          <w:sz w:val="24"/>
          <w:szCs w:val="24"/>
        </w:rPr>
        <w:t>Affermazione che può appartenere a saperi per i quali mi riconosco non competente, ma resta il fatto che recent</w:t>
      </w:r>
      <w:r w:rsidR="0031137E">
        <w:rPr>
          <w:rFonts w:ascii="Times New Roman" w:hAnsi="Times New Roman" w:cs="Times New Roman"/>
          <w:color w:val="000000"/>
          <w:sz w:val="24"/>
          <w:szCs w:val="24"/>
        </w:rPr>
        <w:t xml:space="preserve">issime ordinanze di Cassazione </w:t>
      </w:r>
      <w:r w:rsidRPr="00177CD5">
        <w:rPr>
          <w:rFonts w:ascii="Times New Roman" w:hAnsi="Times New Roman" w:cs="Times New Roman"/>
          <w:color w:val="000000"/>
          <w:sz w:val="24"/>
          <w:szCs w:val="24"/>
        </w:rPr>
        <w:t xml:space="preserve">(1486/2025 e 6087/2026) affermano, rispettivamente, che la tenera età finisce con lo svezzamento e che non può essere applicata in automatico, sul solo dato anagrafico e sulla base di “teorie astratte”, </w:t>
      </w:r>
    </w:p>
    <w:p w:rsidR="00B4163B" w:rsidRPr="00DF4CCE"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hAnsi="Times New Roman" w:cs="Times New Roman"/>
          <w:color w:val="000000"/>
          <w:sz w:val="24"/>
          <w:szCs w:val="24"/>
        </w:rPr>
        <w:t xml:space="preserve">    Degna di nota è anche l’evidente contraddizione nel condividere la disciplina dei pernottamenti - che ancora prevalente giurisprudenza di merito nega presso il padre prima dei tre anni - e al tempo stesso vedere nei congedi parentali del padre per l’accudimento dei neonati la soluzione per dare alle madri </w:t>
      </w:r>
      <w:r>
        <w:rPr>
          <w:rFonts w:ascii="Times New Roman" w:hAnsi="Times New Roman" w:cs="Times New Roman"/>
          <w:color w:val="000000"/>
          <w:sz w:val="24"/>
          <w:szCs w:val="24"/>
        </w:rPr>
        <w:t>sollievo e aiuto</w:t>
      </w:r>
      <w:r w:rsidR="0031137E">
        <w:rPr>
          <w:rFonts w:ascii="Times New Roman" w:hAnsi="Times New Roman" w:cs="Times New Roman"/>
          <w:color w:val="000000"/>
          <w:sz w:val="24"/>
          <w:szCs w:val="24"/>
        </w:rPr>
        <w:t>, Non si comprende se si ri</w:t>
      </w:r>
      <w:r>
        <w:rPr>
          <w:rFonts w:ascii="Times New Roman" w:hAnsi="Times New Roman" w:cs="Times New Roman"/>
          <w:color w:val="000000"/>
          <w:sz w:val="24"/>
          <w:szCs w:val="24"/>
        </w:rPr>
        <w:t xml:space="preserve">tiene oppure no che </w:t>
      </w:r>
      <w:r w:rsidR="0031137E">
        <w:rPr>
          <w:rFonts w:ascii="Times New Roman" w:hAnsi="Times New Roman" w:cs="Times New Roman"/>
          <w:color w:val="000000"/>
          <w:sz w:val="24"/>
          <w:szCs w:val="24"/>
        </w:rPr>
        <w:t>“</w:t>
      </w:r>
      <w:r>
        <w:rPr>
          <w:rFonts w:ascii="Times New Roman" w:hAnsi="Times New Roman" w:cs="Times New Roman"/>
          <w:color w:val="000000"/>
          <w:sz w:val="24"/>
          <w:szCs w:val="24"/>
        </w:rPr>
        <w:t xml:space="preserve">i </w:t>
      </w:r>
      <w:r w:rsidRPr="00177CD5">
        <w:rPr>
          <w:rFonts w:ascii="Times New Roman" w:hAnsi="Times New Roman" w:cs="Times New Roman"/>
          <w:color w:val="000000"/>
          <w:sz w:val="24"/>
          <w:szCs w:val="24"/>
        </w:rPr>
        <w:t xml:space="preserve"> padri</w:t>
      </w:r>
      <w:r w:rsidR="0031137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 intesi come categoria</w:t>
      </w:r>
      <w:r w:rsidR="003113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e già questo </w:t>
      </w:r>
      <w:r w:rsidR="0031137E">
        <w:rPr>
          <w:rFonts w:ascii="Times New Roman" w:hAnsi="Times New Roman" w:cs="Times New Roman"/>
          <w:color w:val="000000"/>
          <w:sz w:val="24"/>
          <w:szCs w:val="24"/>
        </w:rPr>
        <w:t xml:space="preserve">lascia perplessi </w:t>
      </w:r>
      <w:r>
        <w:rPr>
          <w:rFonts w:ascii="Times New Roman" w:hAnsi="Times New Roman" w:cs="Times New Roman"/>
          <w:color w:val="000000"/>
          <w:sz w:val="24"/>
          <w:szCs w:val="24"/>
        </w:rPr>
        <w:t>perché si dovrebbe co</w:t>
      </w:r>
      <w:r w:rsidR="0031137E">
        <w:rPr>
          <w:rFonts w:ascii="Times New Roman" w:hAnsi="Times New Roman" w:cs="Times New Roman"/>
          <w:color w:val="000000"/>
          <w:sz w:val="24"/>
          <w:szCs w:val="24"/>
        </w:rPr>
        <w:t>nsiderare il singolo soggetto –</w:t>
      </w:r>
      <w:r>
        <w:rPr>
          <w:rFonts w:ascii="Times New Roman" w:hAnsi="Times New Roman" w:cs="Times New Roman"/>
          <w:color w:val="000000"/>
          <w:sz w:val="24"/>
          <w:szCs w:val="24"/>
        </w:rPr>
        <w:t xml:space="preserve"> sia</w:t>
      </w:r>
      <w:r w:rsidR="0031137E">
        <w:rPr>
          <w:rFonts w:ascii="Times New Roman" w:hAnsi="Times New Roman" w:cs="Times New Roman"/>
          <w:color w:val="000000"/>
          <w:sz w:val="24"/>
          <w:szCs w:val="24"/>
        </w:rPr>
        <w:t>no considerati idonei oppure no.</w:t>
      </w:r>
      <w:r w:rsidRPr="00177CD5">
        <w:rPr>
          <w:rFonts w:ascii="Times New Roman" w:hAnsi="Times New Roman" w:cs="Times New Roman"/>
          <w:color w:val="000000"/>
          <w:sz w:val="24"/>
          <w:szCs w:val="24"/>
        </w:rPr>
        <w:t xml:space="preserve"> </w:t>
      </w:r>
    </w:p>
    <w:p w:rsidR="00B4163B" w:rsidRPr="00B62245" w:rsidRDefault="00B4163B" w:rsidP="00B4163B">
      <w:pPr>
        <w:ind w:left="0" w:right="566"/>
        <w:rPr>
          <w:rFonts w:ascii="Times New Roman" w:hAnsi="Times New Roman" w:cs="Times New Roman"/>
          <w:sz w:val="24"/>
          <w:szCs w:val="24"/>
        </w:rPr>
      </w:pPr>
    </w:p>
    <w:p w:rsidR="00B4163B" w:rsidRPr="00177CD5" w:rsidRDefault="00B4163B" w:rsidP="00B4163B">
      <w:pPr>
        <w:shd w:val="clear" w:color="auto" w:fill="FFFFFF"/>
        <w:ind w:left="0" w:right="566"/>
        <w:rPr>
          <w:rFonts w:ascii="Times New Roman" w:eastAsia="Times New Roman" w:hAnsi="Times New Roman" w:cs="Times New Roman"/>
          <w:sz w:val="24"/>
          <w:szCs w:val="24"/>
          <w:lang w:eastAsia="it-IT"/>
        </w:rPr>
      </w:pPr>
      <w:r w:rsidRPr="00177CD5">
        <w:rPr>
          <w:rFonts w:ascii="Times New Roman" w:eastAsia="Times New Roman" w:hAnsi="Times New Roman" w:cs="Times New Roman"/>
          <w:b/>
          <w:sz w:val="24"/>
          <w:szCs w:val="24"/>
          <w:lang w:eastAsia="it-IT"/>
        </w:rPr>
        <w:t>La forma del mantenimento e le spese “straordinarie”</w:t>
      </w:r>
      <w:r w:rsidRPr="00177CD5">
        <w:rPr>
          <w:rFonts w:ascii="Times New Roman" w:eastAsia="Times New Roman" w:hAnsi="Times New Roman" w:cs="Times New Roman"/>
          <w:sz w:val="24"/>
          <w:szCs w:val="24"/>
          <w:lang w:eastAsia="it-IT"/>
        </w:rPr>
        <w:t xml:space="preserve"> - Altro </w:t>
      </w:r>
      <w:r w:rsidRPr="00177CD5">
        <w:rPr>
          <w:rFonts w:ascii="Times New Roman" w:eastAsia="Times New Roman" w:hAnsi="Times New Roman" w:cs="Times New Roman"/>
          <w:i/>
          <w:sz w:val="24"/>
          <w:szCs w:val="24"/>
          <w:lang w:eastAsia="it-IT"/>
        </w:rPr>
        <w:t>must</w:t>
      </w:r>
      <w:r w:rsidRPr="00177CD5">
        <w:rPr>
          <w:rFonts w:ascii="Times New Roman" w:eastAsia="Times New Roman" w:hAnsi="Times New Roman" w:cs="Times New Roman"/>
          <w:sz w:val="24"/>
          <w:szCs w:val="24"/>
          <w:lang w:eastAsia="it-IT"/>
        </w:rPr>
        <w:t xml:space="preserve"> dell’attuale giurisprudenza è la forma indiretta del contributo al mantenimento dei figli. Anche in questo caso in dispregio delle norme vigenti. Ne forniscono un formidabile esempio le seguitissime “Linee guida per le spese straordinarie” del CNF (2017), che fondano la classificazione degli oneri sulla distinzione tra quelli compresi nell’assegno e quelli che ne sono esclusi: </w:t>
      </w:r>
      <w:r w:rsidRPr="0031137E">
        <w:rPr>
          <w:rFonts w:ascii="Times New Roman" w:eastAsia="Times New Roman" w:hAnsi="Times New Roman" w:cs="Times New Roman"/>
          <w:sz w:val="24"/>
          <w:szCs w:val="24"/>
          <w:u w:val="single"/>
          <w:lang w:eastAsia="it-IT"/>
        </w:rPr>
        <w:t>assegno che quindi deve esistere per forza</w:t>
      </w:r>
      <w:r w:rsidRPr="00177CD5">
        <w:rPr>
          <w:rFonts w:ascii="Times New Roman" w:eastAsia="Times New Roman" w:hAnsi="Times New Roman" w:cs="Times New Roman"/>
          <w:sz w:val="24"/>
          <w:szCs w:val="24"/>
          <w:lang w:eastAsia="it-IT"/>
        </w:rPr>
        <w:t xml:space="preserve">. Oltre tutto non curandosi di stabilire a chi spetti il potere decisionale nell’effettuare le spese, al punto che si è affermata una distinzione qualitativa, del tutto </w:t>
      </w:r>
      <w:r w:rsidRPr="00177CD5">
        <w:rPr>
          <w:rFonts w:ascii="Times New Roman" w:eastAsia="Times New Roman" w:hAnsi="Times New Roman" w:cs="Times New Roman"/>
          <w:i/>
          <w:sz w:val="24"/>
          <w:szCs w:val="24"/>
          <w:lang w:eastAsia="it-IT"/>
        </w:rPr>
        <w:t>contra legem</w:t>
      </w:r>
      <w:r w:rsidRPr="00177CD5">
        <w:rPr>
          <w:rFonts w:ascii="Times New Roman" w:eastAsia="Times New Roman" w:hAnsi="Times New Roman" w:cs="Times New Roman"/>
          <w:sz w:val="24"/>
          <w:szCs w:val="24"/>
          <w:lang w:eastAsia="it-IT"/>
        </w:rPr>
        <w:t xml:space="preserve"> in regime condiviso, tra i poteri dei genitori, collocatario e non, come già sopra segnalato. Esemplare in questo senso Cass. 2127/2016: “</w:t>
      </w:r>
      <w:r w:rsidRPr="00177CD5">
        <w:rPr>
          <w:rFonts w:ascii="Times New Roman" w:eastAsia="Times New Roman" w:hAnsi="Times New Roman" w:cs="Times New Roman"/>
          <w:i/>
          <w:color w:val="000000"/>
          <w:kern w:val="24"/>
          <w:sz w:val="24"/>
          <w:szCs w:val="24"/>
          <w:lang w:eastAsia="it-IT"/>
        </w:rPr>
        <w:t xml:space="preserve">Secondo la giurisprudenza </w:t>
      </w:r>
      <w:r w:rsidRPr="00177CD5">
        <w:rPr>
          <w:rFonts w:ascii="Times New Roman" w:eastAsia="Times New Roman" w:hAnsi="Times New Roman" w:cs="Times New Roman"/>
          <w:i/>
          <w:kern w:val="24"/>
          <w:sz w:val="24"/>
          <w:szCs w:val="24"/>
          <w:lang w:eastAsia="it-IT"/>
        </w:rPr>
        <w:t xml:space="preserve">di </w:t>
      </w:r>
      <w:r w:rsidRPr="00177CD5">
        <w:rPr>
          <w:rFonts w:ascii="Times New Roman" w:eastAsia="Times New Roman" w:hAnsi="Times New Roman" w:cs="Times New Roman"/>
          <w:bCs/>
          <w:i/>
          <w:kern w:val="24"/>
          <w:sz w:val="24"/>
          <w:szCs w:val="24"/>
          <w:lang w:eastAsia="it-IT"/>
        </w:rPr>
        <w:t>legittimità</w:t>
      </w:r>
      <w:r w:rsidRPr="00177CD5">
        <w:rPr>
          <w:rFonts w:ascii="Times New Roman" w:eastAsia="Times New Roman" w:hAnsi="Times New Roman" w:cs="Times New Roman"/>
          <w:i/>
          <w:kern w:val="24"/>
          <w:sz w:val="24"/>
          <w:szCs w:val="24"/>
          <w:lang w:eastAsia="it-IT"/>
        </w:rPr>
        <w:t xml:space="preserve"> non è configurabile a carico del </w:t>
      </w:r>
      <w:r w:rsidRPr="00177CD5">
        <w:rPr>
          <w:rFonts w:ascii="Times New Roman" w:eastAsia="Times New Roman" w:hAnsi="Times New Roman" w:cs="Times New Roman"/>
          <w:bCs/>
          <w:i/>
          <w:kern w:val="24"/>
          <w:sz w:val="24"/>
          <w:szCs w:val="24"/>
          <w:lang w:eastAsia="it-IT"/>
        </w:rPr>
        <w:t>coniuge</w:t>
      </w:r>
      <w:r w:rsidRPr="00177CD5">
        <w:rPr>
          <w:rFonts w:ascii="Times New Roman" w:eastAsia="Times New Roman" w:hAnsi="Times New Roman" w:cs="Times New Roman"/>
          <w:i/>
          <w:kern w:val="24"/>
          <w:sz w:val="24"/>
          <w:szCs w:val="24"/>
          <w:lang w:eastAsia="it-IT"/>
        </w:rPr>
        <w:t xml:space="preserve"> affidatario o </w:t>
      </w:r>
      <w:r w:rsidRPr="00177CD5">
        <w:rPr>
          <w:rFonts w:ascii="Times New Roman" w:eastAsia="Times New Roman" w:hAnsi="Times New Roman" w:cs="Times New Roman"/>
          <w:b/>
          <w:bCs/>
          <w:i/>
          <w:kern w:val="24"/>
          <w:sz w:val="24"/>
          <w:szCs w:val="24"/>
          <w:lang w:eastAsia="it-IT"/>
        </w:rPr>
        <w:t>presso il quale sono normalmente residenti i figli</w:t>
      </w:r>
      <w:r w:rsidRPr="00177CD5">
        <w:rPr>
          <w:rFonts w:ascii="Times New Roman" w:eastAsia="Times New Roman" w:hAnsi="Times New Roman" w:cs="Times New Roman"/>
          <w:i/>
          <w:kern w:val="24"/>
          <w:sz w:val="24"/>
          <w:szCs w:val="24"/>
          <w:lang w:eastAsia="it-IT"/>
        </w:rPr>
        <w:t xml:space="preserve">, anche nel caso di </w:t>
      </w:r>
      <w:r w:rsidRPr="00177CD5">
        <w:rPr>
          <w:rFonts w:ascii="Times New Roman" w:eastAsia="Times New Roman" w:hAnsi="Times New Roman" w:cs="Times New Roman"/>
          <w:b/>
          <w:bCs/>
          <w:i/>
          <w:kern w:val="24"/>
          <w:sz w:val="24"/>
          <w:szCs w:val="24"/>
          <w:lang w:eastAsia="it-IT"/>
        </w:rPr>
        <w:t xml:space="preserve">decisioni di maggiore interesse </w:t>
      </w:r>
      <w:r w:rsidRPr="00177CD5">
        <w:rPr>
          <w:rFonts w:ascii="Times New Roman" w:eastAsia="Times New Roman" w:hAnsi="Times New Roman" w:cs="Times New Roman"/>
          <w:i/>
          <w:color w:val="000000"/>
          <w:kern w:val="24"/>
          <w:sz w:val="24"/>
          <w:szCs w:val="24"/>
          <w:lang w:eastAsia="it-IT"/>
        </w:rPr>
        <w:t xml:space="preserve">per questi ultimi, un obbligo di informazione e di concertazione preventiva con l’altro genitore in ordine alla </w:t>
      </w:r>
      <w:r w:rsidRPr="00177CD5">
        <w:rPr>
          <w:rFonts w:ascii="Times New Roman" w:eastAsia="Times New Roman" w:hAnsi="Times New Roman" w:cs="Times New Roman"/>
          <w:b/>
          <w:bCs/>
          <w:i/>
          <w:color w:val="000000"/>
          <w:kern w:val="24"/>
          <w:sz w:val="24"/>
          <w:szCs w:val="24"/>
          <w:lang w:eastAsia="it-IT"/>
        </w:rPr>
        <w:t>effettuazione e determinazione</w:t>
      </w:r>
      <w:r w:rsidRPr="00177CD5">
        <w:rPr>
          <w:rFonts w:ascii="Times New Roman" w:eastAsia="Times New Roman" w:hAnsi="Times New Roman" w:cs="Times New Roman"/>
          <w:b/>
          <w:bCs/>
          <w:i/>
          <w:color w:val="000000"/>
          <w:kern w:val="24"/>
          <w:sz w:val="24"/>
          <w:szCs w:val="24"/>
          <w:u w:val="single"/>
          <w:lang w:eastAsia="it-IT"/>
        </w:rPr>
        <w:t xml:space="preserve"> </w:t>
      </w:r>
      <w:r w:rsidRPr="00177CD5">
        <w:rPr>
          <w:rFonts w:ascii="Times New Roman" w:eastAsia="Times New Roman" w:hAnsi="Times New Roman" w:cs="Times New Roman"/>
          <w:i/>
          <w:color w:val="000000"/>
          <w:kern w:val="24"/>
          <w:sz w:val="24"/>
          <w:szCs w:val="24"/>
          <w:lang w:eastAsia="it-IT"/>
        </w:rPr>
        <w:t>delle spese straordinarie che, se non adempiuto, comporti la perdita del diritto al rimborso</w:t>
      </w:r>
      <w:r w:rsidRPr="00177CD5">
        <w:rPr>
          <w:rFonts w:ascii="Times New Roman" w:eastAsia="Times New Roman" w:hAnsi="Times New Roman" w:cs="Times New Roman"/>
          <w:color w:val="000000"/>
          <w:kern w:val="24"/>
          <w:sz w:val="24"/>
          <w:szCs w:val="24"/>
          <w:lang w:eastAsia="it-IT"/>
        </w:rPr>
        <w:t xml:space="preserve"> (</w:t>
      </w:r>
      <w:r w:rsidRPr="00177CD5">
        <w:rPr>
          <w:rFonts w:ascii="Times New Roman" w:eastAsia="Times New Roman" w:hAnsi="Times New Roman" w:cs="Times New Roman"/>
          <w:i/>
          <w:iCs/>
          <w:color w:val="000000"/>
          <w:kern w:val="24"/>
          <w:sz w:val="24"/>
          <w:szCs w:val="24"/>
          <w:lang w:eastAsia="it-IT"/>
        </w:rPr>
        <w:t>Cass. 2127/2016</w:t>
      </w:r>
      <w:r w:rsidRPr="00177CD5">
        <w:rPr>
          <w:rFonts w:ascii="Times New Roman" w:eastAsia="Times New Roman" w:hAnsi="Times New Roman" w:cs="Times New Roman"/>
          <w:color w:val="000000"/>
          <w:kern w:val="24"/>
          <w:sz w:val="24"/>
          <w:szCs w:val="24"/>
          <w:lang w:eastAsia="it-IT"/>
        </w:rPr>
        <w:t>). Con totale mancanza di s</w:t>
      </w:r>
      <w:r w:rsidR="0031137E">
        <w:rPr>
          <w:rFonts w:ascii="Times New Roman" w:eastAsia="Times New Roman" w:hAnsi="Times New Roman" w:cs="Times New Roman"/>
          <w:color w:val="000000"/>
          <w:kern w:val="24"/>
          <w:sz w:val="24"/>
          <w:szCs w:val="24"/>
          <w:lang w:eastAsia="it-IT"/>
        </w:rPr>
        <w:t>immetria tra i genitori, di base giuridica non rintracciabile</w:t>
      </w:r>
      <w:r w:rsidRPr="00177CD5">
        <w:rPr>
          <w:rFonts w:ascii="Times New Roman" w:eastAsia="Times New Roman" w:hAnsi="Times New Roman" w:cs="Times New Roman"/>
          <w:color w:val="000000"/>
          <w:kern w:val="24"/>
          <w:sz w:val="24"/>
          <w:szCs w:val="24"/>
          <w:lang w:eastAsia="it-IT"/>
        </w:rPr>
        <w:t xml:space="preserve">. </w:t>
      </w:r>
    </w:p>
    <w:p w:rsidR="00B4163B" w:rsidRDefault="00B4163B" w:rsidP="00B4163B">
      <w:pPr>
        <w:ind w:left="0" w:right="566"/>
        <w:rPr>
          <w:rFonts w:ascii="Times New Roman" w:eastAsia="Times New Roman" w:hAnsi="Times New Roman" w:cs="Times New Roman"/>
          <w:sz w:val="24"/>
          <w:szCs w:val="24"/>
          <w:lang w:eastAsia="it-IT"/>
        </w:rPr>
      </w:pPr>
      <w:r w:rsidRPr="00177CD5">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w:t>
      </w:r>
      <w:r w:rsidRPr="00177CD5">
        <w:rPr>
          <w:rFonts w:ascii="Times New Roman" w:eastAsia="Times New Roman" w:hAnsi="Times New Roman" w:cs="Times New Roman"/>
          <w:sz w:val="24"/>
          <w:szCs w:val="24"/>
          <w:lang w:eastAsia="it-IT"/>
        </w:rPr>
        <w:t>a chiara priorità della forma diretta quale emerge dall’art. 337 ter comma IV c.c. e la residualità dell’asse</w:t>
      </w:r>
      <w:r>
        <w:rPr>
          <w:rFonts w:ascii="Times New Roman" w:eastAsia="Times New Roman" w:hAnsi="Times New Roman" w:cs="Times New Roman"/>
          <w:sz w:val="24"/>
          <w:szCs w:val="24"/>
          <w:lang w:eastAsia="it-IT"/>
        </w:rPr>
        <w:t>gno sono ormai sottoscritte</w:t>
      </w:r>
      <w:r w:rsidRPr="00177CD5">
        <w:rPr>
          <w:rFonts w:ascii="Times New Roman" w:eastAsia="Times New Roman" w:hAnsi="Times New Roman" w:cs="Times New Roman"/>
          <w:sz w:val="24"/>
          <w:szCs w:val="24"/>
          <w:lang w:eastAsia="it-IT"/>
        </w:rPr>
        <w:t xml:space="preserve"> anche dalla Suprema Cort</w:t>
      </w:r>
      <w:r>
        <w:rPr>
          <w:rFonts w:ascii="Times New Roman" w:eastAsia="Times New Roman" w:hAnsi="Times New Roman" w:cs="Times New Roman"/>
          <w:sz w:val="24"/>
          <w:szCs w:val="24"/>
          <w:lang w:eastAsia="it-IT"/>
        </w:rPr>
        <w:t>e (da 23411/2009 a 26697/2023),</w:t>
      </w:r>
      <w:r>
        <w:rPr>
          <w:rFonts w:ascii="Times New Roman" w:eastAsia="Calibri" w:hAnsi="Times New Roman" w:cs="Times New Roman"/>
          <w:sz w:val="24"/>
          <w:szCs w:val="24"/>
        </w:rPr>
        <w:t xml:space="preserve"> </w:t>
      </w:r>
      <w:r w:rsidRPr="00177CD5">
        <w:rPr>
          <w:rFonts w:ascii="Times New Roman" w:eastAsia="Calibri" w:hAnsi="Times New Roman" w:cs="Times New Roman"/>
          <w:sz w:val="24"/>
          <w:szCs w:val="24"/>
        </w:rPr>
        <w:t xml:space="preserve">passando per plurimi interventi in dottrina - Arceri, Costanzo, De Filippis, Morace Pinelli (qui sentito), etc – </w:t>
      </w:r>
      <w:r>
        <w:rPr>
          <w:rFonts w:ascii="Times New Roman" w:eastAsia="Calibri" w:hAnsi="Times New Roman" w:cs="Times New Roman"/>
          <w:sz w:val="24"/>
          <w:szCs w:val="24"/>
        </w:rPr>
        <w:t xml:space="preserve">e </w:t>
      </w:r>
      <w:r w:rsidRPr="00177CD5">
        <w:rPr>
          <w:rFonts w:ascii="Times New Roman" w:eastAsia="Calibri" w:hAnsi="Times New Roman" w:cs="Times New Roman"/>
          <w:sz w:val="24"/>
          <w:szCs w:val="24"/>
        </w:rPr>
        <w:t xml:space="preserve">si afferma che la forma indiretta è residuale, limitata ai casi in cui è indispensabile per rispettare la proporzione tra gli oneri e le risorse. Quindi – </w:t>
      </w:r>
      <w:r w:rsidRPr="00177CD5">
        <w:rPr>
          <w:rFonts w:ascii="Times New Roman" w:eastAsia="Calibri" w:hAnsi="Times New Roman" w:cs="Times New Roman"/>
          <w:i/>
          <w:sz w:val="24"/>
          <w:szCs w:val="24"/>
        </w:rPr>
        <w:t>tertium non datur</w:t>
      </w:r>
      <w:r w:rsidRPr="00177CD5">
        <w:rPr>
          <w:rFonts w:ascii="Times New Roman" w:eastAsia="Calibri" w:hAnsi="Times New Roman" w:cs="Times New Roman"/>
          <w:sz w:val="24"/>
          <w:szCs w:val="24"/>
        </w:rPr>
        <w:t xml:space="preserve"> – è chiaro che la forma ordinaria è quella diretta. Che d’altra parte è implicita anche nella previsione del diritto di figli a ricevere “cura“</w:t>
      </w:r>
      <w:r w:rsidR="00C21A79">
        <w:rPr>
          <w:rFonts w:ascii="Times New Roman" w:eastAsia="Calibri" w:hAnsi="Times New Roman" w:cs="Times New Roman"/>
          <w:sz w:val="24"/>
          <w:szCs w:val="24"/>
        </w:rPr>
        <w:t xml:space="preserve"> </w:t>
      </w:r>
      <w:r w:rsidRPr="00177CD5">
        <w:rPr>
          <w:rFonts w:ascii="Times New Roman" w:eastAsia="Calibri" w:hAnsi="Times New Roman" w:cs="Times New Roman"/>
          <w:sz w:val="24"/>
          <w:szCs w:val="24"/>
        </w:rPr>
        <w:t>da ciascun genitore, sicuramente comprens</w:t>
      </w:r>
      <w:r w:rsidR="00C21A79">
        <w:rPr>
          <w:rFonts w:ascii="Times New Roman" w:eastAsia="Calibri" w:hAnsi="Times New Roman" w:cs="Times New Roman"/>
          <w:sz w:val="24"/>
          <w:szCs w:val="24"/>
        </w:rPr>
        <w:t>iva della parte economica, visto</w:t>
      </w:r>
      <w:r w:rsidRPr="00177CD5">
        <w:rPr>
          <w:rFonts w:ascii="Times New Roman" w:eastAsia="Calibri" w:hAnsi="Times New Roman" w:cs="Times New Roman"/>
          <w:sz w:val="24"/>
          <w:szCs w:val="24"/>
        </w:rPr>
        <w:t xml:space="preserve"> che questo non figura esplicitamente nella norma, a differenza di quanto è scritto nell’art. 30 della Costituzione. </w:t>
      </w:r>
      <w:r w:rsidRPr="00177CD5">
        <w:rPr>
          <w:rFonts w:ascii="Times New Roman" w:eastAsia="Times New Roman" w:hAnsi="Times New Roman" w:cs="Times New Roman"/>
          <w:sz w:val="24"/>
          <w:szCs w:val="24"/>
          <w:lang w:eastAsia="it-IT"/>
        </w:rPr>
        <w:t xml:space="preserve"> </w:t>
      </w:r>
    </w:p>
    <w:p w:rsidR="00B4163B" w:rsidRDefault="00B4163B" w:rsidP="00B4163B">
      <w:pPr>
        <w:shd w:val="clear" w:color="auto" w:fill="FFFFFF"/>
        <w:ind w:left="0" w:right="566"/>
        <w:rPr>
          <w:rFonts w:ascii="Times New Roman" w:eastAsia="Times New Roman" w:hAnsi="Times New Roman" w:cs="Times New Roman"/>
          <w:sz w:val="24"/>
          <w:szCs w:val="24"/>
          <w:lang w:eastAsia="it-IT"/>
        </w:rPr>
      </w:pPr>
    </w:p>
    <w:p w:rsidR="00B4163B" w:rsidRPr="00177CD5" w:rsidRDefault="00B4163B" w:rsidP="00B4163B">
      <w:pPr>
        <w:shd w:val="clear" w:color="auto" w:fill="FFFFFF"/>
        <w:ind w:left="0" w:right="566"/>
        <w:rPr>
          <w:rFonts w:ascii="Times New Roman" w:eastAsia="Times New Roman" w:hAnsi="Times New Roman" w:cs="Times New Roman"/>
          <w:i/>
          <w:sz w:val="24"/>
          <w:szCs w:val="24"/>
          <w:lang w:eastAsia="it-IT"/>
        </w:rPr>
      </w:pPr>
      <w:r>
        <w:rPr>
          <w:rFonts w:ascii="Times New Roman" w:eastAsia="Times New Roman" w:hAnsi="Times New Roman" w:cs="Times New Roman"/>
          <w:sz w:val="24"/>
          <w:szCs w:val="24"/>
          <w:lang w:eastAsia="it-IT"/>
        </w:rPr>
        <w:t xml:space="preserve">  Purtroppo, tuttavia, non si può fare a meno di</w:t>
      </w:r>
      <w:r w:rsidRPr="00177CD5">
        <w:rPr>
          <w:rFonts w:ascii="Times New Roman" w:eastAsia="Times New Roman" w:hAnsi="Times New Roman" w:cs="Times New Roman"/>
          <w:sz w:val="24"/>
          <w:szCs w:val="24"/>
          <w:lang w:eastAsia="it-IT"/>
        </w:rPr>
        <w:t xml:space="preserve"> segnalare</w:t>
      </w:r>
      <w:r>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come la deviata consuetudine sia talmente radicata da avere probabilmente tratto in inganno gli avversari del ddl 823, che sono immediatamente insorti facendo un capo di accusa di quanto già contenuto nelle norme attuali, sia per la forma che per la misura del contributo. Si legge infatti da parte di pur prestigiosi soggetti la seguente considerazione: “</w:t>
      </w:r>
      <w:r w:rsidRPr="00177CD5">
        <w:rPr>
          <w:rFonts w:ascii="Times New Roman" w:eastAsia="Times New Roman" w:hAnsi="Times New Roman" w:cs="Times New Roman"/>
          <w:i/>
          <w:sz w:val="24"/>
          <w:szCs w:val="24"/>
          <w:lang w:eastAsia="it-IT"/>
        </w:rPr>
        <w:t xml:space="preserve">A sparire è inoltre </w:t>
      </w:r>
      <w:r w:rsidRPr="00177CD5">
        <w:rPr>
          <w:rFonts w:ascii="Times New Roman" w:eastAsia="Times New Roman" w:hAnsi="Times New Roman" w:cs="Times New Roman"/>
          <w:b/>
          <w:i/>
          <w:sz w:val="24"/>
          <w:szCs w:val="24"/>
          <w:lang w:eastAsia="it-IT"/>
        </w:rPr>
        <w:t>l’obbligo di mantenimento per i figli sulla base delle capacità economiche</w:t>
      </w:r>
      <w:r w:rsidRPr="00177CD5">
        <w:rPr>
          <w:rFonts w:ascii="Times New Roman" w:eastAsia="Times New Roman" w:hAnsi="Times New Roman" w:cs="Times New Roman"/>
          <w:i/>
          <w:sz w:val="24"/>
          <w:szCs w:val="24"/>
          <w:lang w:eastAsia="it-IT"/>
        </w:rPr>
        <w:t xml:space="preserve">; entrambi i genitori dovranno infatti </w:t>
      </w:r>
      <w:r w:rsidRPr="00177CD5">
        <w:rPr>
          <w:rFonts w:ascii="Times New Roman" w:eastAsia="Times New Roman" w:hAnsi="Times New Roman" w:cs="Times New Roman"/>
          <w:b/>
          <w:i/>
          <w:sz w:val="24"/>
          <w:szCs w:val="24"/>
          <w:lang w:eastAsia="it-IT"/>
        </w:rPr>
        <w:t>contribuire in egual misura</w:t>
      </w:r>
      <w:r w:rsidRPr="00177CD5">
        <w:rPr>
          <w:rFonts w:ascii="Times New Roman" w:eastAsia="Times New Roman" w:hAnsi="Times New Roman" w:cs="Times New Roman"/>
          <w:i/>
          <w:sz w:val="24"/>
          <w:szCs w:val="24"/>
          <w:lang w:eastAsia="it-IT"/>
        </w:rPr>
        <w:t xml:space="preserve">, senza che si tenga conto delle rispettive capacità economiche. In altre parole, chi guadagna meno dovrà comunque coprire la metà delle spese”. </w:t>
      </w:r>
    </w:p>
    <w:p w:rsidR="00B4163B" w:rsidRPr="00177CD5" w:rsidRDefault="00B4163B" w:rsidP="00B4163B">
      <w:pPr>
        <w:shd w:val="clear" w:color="auto" w:fill="FFFFFF"/>
        <w:ind w:left="0" w:right="566"/>
        <w:rPr>
          <w:rFonts w:ascii="Times New Roman" w:eastAsia="Times New Roman" w:hAnsi="Times New Roman" w:cs="Times New Roman"/>
          <w:sz w:val="24"/>
          <w:szCs w:val="24"/>
          <w:lang w:eastAsia="it-IT"/>
        </w:rPr>
      </w:pPr>
      <w:r w:rsidRPr="00177CD5">
        <w:rPr>
          <w:rFonts w:ascii="Times New Roman" w:eastAsia="Times New Roman" w:hAnsi="Times New Roman" w:cs="Times New Roman"/>
          <w:sz w:val="24"/>
          <w:szCs w:val="24"/>
          <w:lang w:eastAsia="it-IT"/>
        </w:rPr>
        <w:t xml:space="preserve">   Si sostiene cioè, senza fondamento, la cosiddetta </w:t>
      </w:r>
      <w:r w:rsidRPr="00177CD5">
        <w:rPr>
          <w:rFonts w:ascii="Times New Roman" w:eastAsia="Times New Roman" w:hAnsi="Times New Roman" w:cs="Times New Roman"/>
          <w:b/>
          <w:sz w:val="24"/>
          <w:szCs w:val="24"/>
          <w:lang w:eastAsia="it-IT"/>
        </w:rPr>
        <w:t>soppressione del principio di proporzionalità nel contributo al mantenimento</w:t>
      </w:r>
      <w:r w:rsidRPr="00177CD5">
        <w:rPr>
          <w:rFonts w:ascii="Times New Roman" w:eastAsia="Times New Roman" w:hAnsi="Times New Roman" w:cs="Times New Roman"/>
          <w:sz w:val="24"/>
          <w:szCs w:val="24"/>
          <w:lang w:eastAsia="it-IT"/>
        </w:rPr>
        <w:t xml:space="preserve">. Commentatori frettolosi o distratti hanno evidentemente saltato una parte della norma, che recita </w:t>
      </w:r>
      <w:r w:rsidRPr="00177CD5">
        <w:rPr>
          <w:rFonts w:ascii="Times New Roman" w:eastAsia="Times New Roman" w:hAnsi="Times New Roman" w:cs="Times New Roman"/>
          <w:i/>
          <w:sz w:val="24"/>
          <w:szCs w:val="24"/>
          <w:lang w:eastAsia="it-IT"/>
        </w:rPr>
        <w:t>“</w:t>
      </w:r>
      <w:r w:rsidRPr="00177CD5">
        <w:rPr>
          <w:rFonts w:ascii="Times New Roman" w:eastAsia="Times New Roman" w:hAnsi="Times New Roman" w:cs="Times New Roman"/>
          <w:i/>
          <w:color w:val="000000"/>
          <w:sz w:val="24"/>
          <w:szCs w:val="24"/>
          <w:lang w:eastAsia="it-IT"/>
        </w:rPr>
        <w:t xml:space="preserve">ciascuno dei genitori provvede in forma diretta e per capitoli di spesa al mantenimento dei figli </w:t>
      </w:r>
      <w:r w:rsidRPr="00177CD5">
        <w:rPr>
          <w:rFonts w:ascii="Times New Roman" w:eastAsia="Times New Roman" w:hAnsi="Times New Roman" w:cs="Times New Roman"/>
          <w:b/>
          <w:i/>
          <w:color w:val="000000"/>
          <w:sz w:val="24"/>
          <w:szCs w:val="24"/>
          <w:lang w:eastAsia="it-IT"/>
        </w:rPr>
        <w:t>in misura proporzionale alle proprie risorse economiche</w:t>
      </w:r>
      <w:r w:rsidRPr="00177CD5">
        <w:rPr>
          <w:rFonts w:ascii="Times New Roman" w:eastAsia="Times New Roman" w:hAnsi="Times New Roman" w:cs="Times New Roman"/>
          <w:i/>
          <w:color w:val="000000"/>
          <w:sz w:val="24"/>
          <w:szCs w:val="24"/>
          <w:lang w:eastAsia="it-IT"/>
        </w:rPr>
        <w:t>”.</w:t>
      </w:r>
      <w:r w:rsidRPr="00177CD5">
        <w:rPr>
          <w:rFonts w:ascii="Times New Roman" w:eastAsia="Times New Roman" w:hAnsi="Times New Roman" w:cs="Times New Roman"/>
          <w:sz w:val="24"/>
          <w:szCs w:val="24"/>
          <w:lang w:eastAsia="it-IT"/>
        </w:rPr>
        <w:t xml:space="preserve"> Cercando di capire quale sia lo spunto dell’equivoco, probabilmente all’origine sta la consuetudine – abbastanza diffusa – di ritenere che la contribuzione dipenda solo dalla convivenza con i figli, per cui al genitore “collocatario” spetterebbe sempre e comunque un assegno, a prescindere dal reddito suo e dell’altro. Tesi priva di qualsiasi fondamento, ma giunta anche ai fasti della Suprema Corte (Cass. 22502/2010, est. Felicetti). Opinione che ha condotto anche all’altro vistoso fraintendimento, secondo il quale “</w:t>
      </w:r>
      <w:r w:rsidRPr="00006772">
        <w:rPr>
          <w:rFonts w:ascii="Times New Roman" w:eastAsia="Times New Roman" w:hAnsi="Times New Roman" w:cs="Times New Roman"/>
          <w:i/>
          <w:sz w:val="24"/>
          <w:szCs w:val="24"/>
          <w:lang w:eastAsia="it-IT"/>
        </w:rPr>
        <w:t>il mantenimento può essere diretto solo quando i figli passano lo stesso tempo con ciascun genitore, perché in tal caso si può fare a meno dell’assegno</w:t>
      </w:r>
      <w:r w:rsidRPr="00177CD5">
        <w:rPr>
          <w:rFonts w:ascii="Times New Roman" w:eastAsia="Times New Roman" w:hAnsi="Times New Roman" w:cs="Times New Roman"/>
          <w:sz w:val="24"/>
          <w:szCs w:val="24"/>
          <w:lang w:eastAsia="it-IT"/>
        </w:rPr>
        <w:t>”. Appunto, equivoco totale.</w:t>
      </w:r>
    </w:p>
    <w:p w:rsidR="00B4163B" w:rsidRDefault="00B4163B" w:rsidP="00B4163B">
      <w:pPr>
        <w:shd w:val="clear" w:color="auto" w:fill="FFFFFF"/>
        <w:ind w:left="0" w:right="566"/>
        <w:rPr>
          <w:rFonts w:ascii="Times New Roman" w:eastAsia="Times New Roman" w:hAnsi="Times New Roman" w:cs="Times New Roman"/>
          <w:sz w:val="24"/>
          <w:szCs w:val="24"/>
          <w:lang w:eastAsia="it-IT"/>
        </w:rPr>
      </w:pPr>
      <w:r w:rsidRPr="00177CD5">
        <w:rPr>
          <w:rFonts w:ascii="Times New Roman" w:eastAsia="Times New Roman" w:hAnsi="Times New Roman" w:cs="Times New Roman"/>
          <w:sz w:val="24"/>
          <w:szCs w:val="24"/>
          <w:lang w:eastAsia="it-IT"/>
        </w:rPr>
        <w:t xml:space="preserve">   </w:t>
      </w:r>
    </w:p>
    <w:p w:rsidR="00B4163B" w:rsidRDefault="00B4163B" w:rsidP="00B4163B">
      <w:pPr>
        <w:shd w:val="clear" w:color="auto" w:fill="FFFFFF"/>
        <w:ind w:left="0" w:right="566"/>
        <w:rPr>
          <w:rFonts w:ascii="Times New Roman" w:hAnsi="Times New Roman" w:cs="Times New Roman"/>
          <w:sz w:val="24"/>
          <w:szCs w:val="24"/>
        </w:rPr>
      </w:pPr>
      <w:r w:rsidRPr="00177CD5">
        <w:rPr>
          <w:rFonts w:ascii="Times New Roman" w:eastAsia="Times New Roman" w:hAnsi="Times New Roman" w:cs="Times New Roman"/>
          <w:sz w:val="24"/>
          <w:szCs w:val="24"/>
          <w:lang w:eastAsia="it-IT"/>
        </w:rPr>
        <w:t xml:space="preserve">Senza contare che le cosiddette </w:t>
      </w:r>
      <w:r>
        <w:rPr>
          <w:rFonts w:ascii="Times New Roman" w:eastAsia="Times New Roman" w:hAnsi="Times New Roman" w:cs="Times New Roman"/>
          <w:sz w:val="24"/>
          <w:szCs w:val="24"/>
          <w:lang w:eastAsia="it-IT"/>
        </w:rPr>
        <w:t>“</w:t>
      </w:r>
      <w:r>
        <w:rPr>
          <w:rFonts w:ascii="Times New Roman" w:eastAsia="Times New Roman" w:hAnsi="Times New Roman" w:cs="Times New Roman"/>
          <w:b/>
          <w:sz w:val="24"/>
          <w:szCs w:val="24"/>
          <w:lang w:eastAsia="it-IT"/>
        </w:rPr>
        <w:t xml:space="preserve">spese </w:t>
      </w:r>
      <w:r w:rsidRPr="00AC4F6E">
        <w:rPr>
          <w:rFonts w:ascii="Times New Roman" w:eastAsia="Times New Roman" w:hAnsi="Times New Roman" w:cs="Times New Roman"/>
          <w:b/>
          <w:sz w:val="24"/>
          <w:szCs w:val="24"/>
          <w:lang w:eastAsia="it-IT"/>
        </w:rPr>
        <w:t>straordinarie”</w:t>
      </w:r>
      <w:r w:rsidRPr="00177CD5">
        <w:rPr>
          <w:rFonts w:ascii="Times New Roman" w:eastAsia="Times New Roman" w:hAnsi="Times New Roman" w:cs="Times New Roman"/>
          <w:sz w:val="24"/>
          <w:szCs w:val="24"/>
          <w:lang w:eastAsia="it-IT"/>
        </w:rPr>
        <w:t xml:space="preserve"> sono la principale fonte di liti anche perché mescolano ciò che non è quotidiano ma è prevedibile (istruzione, sport, abb</w:t>
      </w:r>
      <w:r w:rsidR="00C21A79">
        <w:rPr>
          <w:rFonts w:ascii="Times New Roman" w:eastAsia="Times New Roman" w:hAnsi="Times New Roman" w:cs="Times New Roman"/>
          <w:sz w:val="24"/>
          <w:szCs w:val="24"/>
          <w:lang w:eastAsia="it-IT"/>
        </w:rPr>
        <w:t xml:space="preserve">igliamento ecc.), con ciò che </w:t>
      </w:r>
      <w:r w:rsidRPr="00177CD5">
        <w:rPr>
          <w:rFonts w:ascii="Times New Roman" w:eastAsia="Times New Roman" w:hAnsi="Times New Roman" w:cs="Times New Roman"/>
          <w:sz w:val="24"/>
          <w:szCs w:val="24"/>
          <w:lang w:eastAsia="it-IT"/>
        </w:rPr>
        <w:t>effettivamente esce dall’ordinario perché imprevedibile. Quindi il ddl suggerisce di attribuire in partenza a ciascun genitore la copertura economica completa di singoli capitoli prevedibili perché già esistenti</w:t>
      </w:r>
      <w:r w:rsidR="00C21A79">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 xml:space="preserve"> </w:t>
      </w:r>
      <w:r w:rsidR="00C21A79">
        <w:rPr>
          <w:rFonts w:ascii="Times New Roman" w:eastAsia="Times New Roman" w:hAnsi="Times New Roman" w:cs="Times New Roman"/>
          <w:sz w:val="24"/>
          <w:szCs w:val="24"/>
          <w:lang w:eastAsia="it-IT"/>
        </w:rPr>
        <w:t>costruendo due pacchetti di obblighi economici che complessivamente rispettan</w:t>
      </w:r>
      <w:r w:rsidRPr="00177CD5">
        <w:rPr>
          <w:rFonts w:ascii="Times New Roman" w:eastAsia="Times New Roman" w:hAnsi="Times New Roman" w:cs="Times New Roman"/>
          <w:sz w:val="24"/>
          <w:szCs w:val="24"/>
          <w:lang w:eastAsia="it-IT"/>
        </w:rPr>
        <w:t xml:space="preserve">o la proporzione tra oneri e risorse </w:t>
      </w:r>
      <w:r w:rsidR="00C21A79">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sz w:val="24"/>
          <w:szCs w:val="24"/>
          <w:lang w:eastAsia="it-IT"/>
        </w:rPr>
        <w:t xml:space="preserve">e lasciare la ripartizione nella medesima misura a ciò che al momento non esiste. Ciò elimina il farraginoso e controverso meccanismo di autorizzazioni, scontrini e rimborsi che sono, appunto, micidiale fonte di controversie.  </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D</w:t>
      </w:r>
      <w:r w:rsidRPr="00177CD5">
        <w:rPr>
          <w:rFonts w:ascii="Times New Roman" w:hAnsi="Times New Roman" w:cs="Times New Roman"/>
          <w:sz w:val="24"/>
          <w:szCs w:val="24"/>
        </w:rPr>
        <w:t xml:space="preserve">’altra parte, </w:t>
      </w:r>
      <w:r>
        <w:rPr>
          <w:rFonts w:ascii="Times New Roman" w:hAnsi="Times New Roman" w:cs="Times New Roman"/>
          <w:sz w:val="24"/>
          <w:szCs w:val="24"/>
        </w:rPr>
        <w:t>affinché non sembri</w:t>
      </w:r>
      <w:r w:rsidRPr="00177CD5">
        <w:rPr>
          <w:rFonts w:ascii="Times New Roman" w:hAnsi="Times New Roman" w:cs="Times New Roman"/>
          <w:sz w:val="24"/>
          <w:szCs w:val="24"/>
        </w:rPr>
        <w:t xml:space="preserve"> gratuita l’affermazione di una distanza della</w:t>
      </w:r>
      <w:r>
        <w:rPr>
          <w:rFonts w:ascii="Times New Roman" w:hAnsi="Times New Roman" w:cs="Times New Roman"/>
          <w:sz w:val="24"/>
          <w:szCs w:val="24"/>
        </w:rPr>
        <w:t xml:space="preserve"> giurisprudenza dalla normativa -</w:t>
      </w:r>
      <w:r w:rsidR="00C21A79">
        <w:rPr>
          <w:rFonts w:ascii="Times New Roman" w:hAnsi="Times New Roman" w:cs="Times New Roman"/>
          <w:sz w:val="24"/>
          <w:szCs w:val="24"/>
        </w:rPr>
        <w:t xml:space="preserve"> e che la spiegazione del costante ricorso all’assegno s</w:t>
      </w:r>
      <w:r w:rsidRPr="00177CD5">
        <w:rPr>
          <w:rFonts w:ascii="Times New Roman" w:hAnsi="Times New Roman" w:cs="Times New Roman"/>
          <w:sz w:val="24"/>
          <w:szCs w:val="24"/>
        </w:rPr>
        <w:t>ia da attribuire banalmente a un assetto sociale che</w:t>
      </w:r>
      <w:r w:rsidR="00C21A79">
        <w:rPr>
          <w:rFonts w:ascii="Times New Roman" w:hAnsi="Times New Roman" w:cs="Times New Roman"/>
          <w:sz w:val="24"/>
          <w:szCs w:val="24"/>
        </w:rPr>
        <w:t xml:space="preserve"> comporta costantemente</w:t>
      </w:r>
      <w:r w:rsidRPr="00177CD5">
        <w:rPr>
          <w:rFonts w:ascii="Times New Roman" w:hAnsi="Times New Roman" w:cs="Times New Roman"/>
          <w:sz w:val="24"/>
          <w:szCs w:val="24"/>
        </w:rPr>
        <w:t xml:space="preserve"> </w:t>
      </w:r>
      <w:r w:rsidR="00C21A79">
        <w:rPr>
          <w:rFonts w:ascii="Times New Roman" w:hAnsi="Times New Roman" w:cs="Times New Roman"/>
          <w:sz w:val="24"/>
          <w:szCs w:val="24"/>
        </w:rPr>
        <w:t xml:space="preserve">uno squilibro economico tra  i genitori </w:t>
      </w:r>
      <w:r>
        <w:rPr>
          <w:rFonts w:ascii="Times New Roman" w:hAnsi="Times New Roman" w:cs="Times New Roman"/>
          <w:sz w:val="24"/>
          <w:szCs w:val="24"/>
        </w:rPr>
        <w:t>-</w:t>
      </w:r>
      <w:r w:rsidRPr="00177CD5">
        <w:rPr>
          <w:rFonts w:ascii="Times New Roman" w:hAnsi="Times New Roman" w:cs="Times New Roman"/>
          <w:sz w:val="24"/>
          <w:szCs w:val="24"/>
        </w:rPr>
        <w:t xml:space="preserve"> giova rammentare che non </w:t>
      </w:r>
      <w:r w:rsidRPr="00177CD5">
        <w:rPr>
          <w:rFonts w:ascii="Times New Roman" w:hAnsi="Times New Roman" w:cs="Times New Roman"/>
          <w:i/>
          <w:sz w:val="24"/>
          <w:szCs w:val="24"/>
        </w:rPr>
        <w:t>a posteriori</w:t>
      </w:r>
      <w:r w:rsidRPr="00177CD5">
        <w:rPr>
          <w:rFonts w:ascii="Times New Roman" w:hAnsi="Times New Roman" w:cs="Times New Roman"/>
          <w:sz w:val="24"/>
          <w:szCs w:val="24"/>
        </w:rPr>
        <w:t xml:space="preserve">, ma </w:t>
      </w:r>
      <w:r w:rsidRPr="00177CD5">
        <w:rPr>
          <w:rFonts w:ascii="Times New Roman" w:hAnsi="Times New Roman" w:cs="Times New Roman"/>
          <w:i/>
          <w:sz w:val="24"/>
          <w:szCs w:val="24"/>
        </w:rPr>
        <w:t>a priori</w:t>
      </w:r>
      <w:r w:rsidRPr="00177CD5">
        <w:rPr>
          <w:rFonts w:ascii="Times New Roman" w:hAnsi="Times New Roman" w:cs="Times New Roman"/>
          <w:sz w:val="24"/>
          <w:szCs w:val="24"/>
        </w:rPr>
        <w:t xml:space="preserve"> linee guida e protocolli dei nostri tribunali suggeriscono all’utenza non solo </w:t>
      </w:r>
      <w:r>
        <w:rPr>
          <w:rFonts w:ascii="Times New Roman" w:hAnsi="Times New Roman" w:cs="Times New Roman"/>
          <w:sz w:val="24"/>
          <w:szCs w:val="24"/>
        </w:rPr>
        <w:t>modelli sbilanciati ma anche il</w:t>
      </w:r>
      <w:r w:rsidRPr="00177CD5">
        <w:rPr>
          <w:rFonts w:ascii="Times New Roman" w:hAnsi="Times New Roman" w:cs="Times New Roman"/>
          <w:sz w:val="24"/>
          <w:szCs w:val="24"/>
        </w:rPr>
        <w:t xml:space="preserve"> versamento di assegni, dei quali deve solo essere stabilito l’ammontare. </w:t>
      </w:r>
    </w:p>
    <w:p w:rsidR="00B4163B" w:rsidRPr="00177CD5" w:rsidRDefault="00B4163B" w:rsidP="00B4163B">
      <w:pPr>
        <w:ind w:left="0" w:right="566"/>
        <w:rPr>
          <w:rFonts w:ascii="Times New Roman" w:eastAsia="Calibri" w:hAnsi="Times New Roman" w:cs="Times New Roman"/>
          <w:b/>
          <w:i/>
          <w:sz w:val="24"/>
          <w:szCs w:val="24"/>
        </w:rPr>
      </w:pPr>
      <w:r>
        <w:rPr>
          <w:rFonts w:ascii="Times New Roman" w:hAnsi="Times New Roman" w:cs="Times New Roman"/>
          <w:sz w:val="24"/>
          <w:szCs w:val="24"/>
        </w:rPr>
        <w:t xml:space="preserve">    E’ questo, infatti, un aspetto sul quale è notevole l’insistenza. Si segnala, in particolare, </w:t>
      </w:r>
      <w:r w:rsidRPr="00177CD5">
        <w:rPr>
          <w:rFonts w:ascii="Times New Roman" w:hAnsi="Times New Roman" w:cs="Times New Roman"/>
          <w:color w:val="000000"/>
          <w:sz w:val="24"/>
          <w:szCs w:val="24"/>
        </w:rPr>
        <w:t>un corposo</w:t>
      </w:r>
      <w:r w:rsidRPr="00177CD5">
        <w:rPr>
          <w:rFonts w:ascii="Times New Roman" w:eastAsia="Calibri" w:hAnsi="Times New Roman" w:cs="Times New Roman"/>
          <w:sz w:val="24"/>
          <w:szCs w:val="24"/>
        </w:rPr>
        <w:t xml:space="preserve"> intervento talmente denso di aspetti contestabili che </w:t>
      </w:r>
      <w:r>
        <w:rPr>
          <w:rFonts w:ascii="Times New Roman" w:eastAsia="Calibri" w:hAnsi="Times New Roman" w:cs="Times New Roman"/>
          <w:sz w:val="24"/>
          <w:szCs w:val="24"/>
        </w:rPr>
        <w:t>conviene, per sicura fedeltà al testo,</w:t>
      </w:r>
      <w:r w:rsidRPr="00177CD5">
        <w:rPr>
          <w:rFonts w:ascii="Times New Roman" w:eastAsia="Calibri" w:hAnsi="Times New Roman" w:cs="Times New Roman"/>
          <w:sz w:val="24"/>
          <w:szCs w:val="24"/>
        </w:rPr>
        <w:t xml:space="preserve"> riportarlo per intero.  La relatrice si era fermata “</w:t>
      </w:r>
      <w:r>
        <w:rPr>
          <w:rFonts w:ascii="Times New Roman" w:eastAsia="Calibri" w:hAnsi="Times New Roman" w:cs="Times New Roman"/>
          <w:i/>
          <w:sz w:val="24"/>
          <w:szCs w:val="24"/>
        </w:rPr>
        <w:t>sulla questione che questo ddl</w:t>
      </w:r>
      <w:r w:rsidRPr="00177CD5">
        <w:rPr>
          <w:rFonts w:ascii="Times New Roman" w:eastAsia="Calibri" w:hAnsi="Times New Roman" w:cs="Times New Roman"/>
          <w:i/>
          <w:sz w:val="24"/>
          <w:szCs w:val="24"/>
        </w:rPr>
        <w:t xml:space="preserve"> sicuramente non può risolvere problematiche sociali di disparità economica e lavorativa tra uomini e donne. Andando ad affrontare gli aspetti </w:t>
      </w:r>
      <w:r>
        <w:rPr>
          <w:rFonts w:ascii="Times New Roman" w:eastAsia="Calibri" w:hAnsi="Times New Roman" w:cs="Times New Roman"/>
          <w:i/>
          <w:sz w:val="24"/>
          <w:szCs w:val="24"/>
        </w:rPr>
        <w:t>economici che affronta questo ddl</w:t>
      </w:r>
      <w:r w:rsidRPr="00177CD5">
        <w:rPr>
          <w:rFonts w:ascii="Times New Roman" w:eastAsia="Calibri" w:hAnsi="Times New Roman" w:cs="Times New Roman"/>
          <w:i/>
          <w:sz w:val="24"/>
          <w:szCs w:val="24"/>
        </w:rPr>
        <w:t xml:space="preserve"> c'è anche la domanda sulla ques</w:t>
      </w:r>
      <w:r>
        <w:rPr>
          <w:rFonts w:ascii="Times New Roman" w:eastAsia="Calibri" w:hAnsi="Times New Roman" w:cs="Times New Roman"/>
          <w:i/>
          <w:sz w:val="24"/>
          <w:szCs w:val="24"/>
        </w:rPr>
        <w:t>tione economica del mantenimento</w:t>
      </w:r>
      <w:r w:rsidRPr="00177CD5">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N</w:t>
      </w:r>
      <w:r w:rsidRPr="00177CD5">
        <w:rPr>
          <w:rFonts w:ascii="Times New Roman" w:eastAsia="Calibri" w:hAnsi="Times New Roman" w:cs="Times New Roman"/>
          <w:i/>
          <w:sz w:val="24"/>
          <w:szCs w:val="24"/>
        </w:rPr>
        <w:t>oi come associazione sottolineiamo la forte preoccupazione e l'iniquità della soluzione pros</w:t>
      </w:r>
      <w:r>
        <w:rPr>
          <w:rFonts w:ascii="Times New Roman" w:eastAsia="Calibri" w:hAnsi="Times New Roman" w:cs="Times New Roman"/>
          <w:i/>
          <w:sz w:val="24"/>
          <w:szCs w:val="24"/>
        </w:rPr>
        <w:t>pettata dal ddl</w:t>
      </w:r>
      <w:r w:rsidRPr="00177CD5">
        <w:rPr>
          <w:rFonts w:ascii="Times New Roman" w:eastAsia="Calibri" w:hAnsi="Times New Roman" w:cs="Times New Roman"/>
          <w:i/>
          <w:sz w:val="24"/>
          <w:szCs w:val="24"/>
        </w:rPr>
        <w:t xml:space="preserve"> 832 del </w:t>
      </w:r>
      <w:r w:rsidRPr="00177CD5">
        <w:rPr>
          <w:rFonts w:ascii="Times New Roman" w:eastAsia="Calibri" w:hAnsi="Times New Roman" w:cs="Times New Roman"/>
          <w:b/>
          <w:i/>
          <w:sz w:val="24"/>
          <w:szCs w:val="24"/>
        </w:rPr>
        <w:t>mantenimento per capitoli di spesa,</w:t>
      </w:r>
      <w:r w:rsidRPr="00177CD5">
        <w:rPr>
          <w:rFonts w:ascii="Times New Roman" w:eastAsia="Calibri" w:hAnsi="Times New Roman" w:cs="Times New Roman"/>
          <w:i/>
          <w:sz w:val="24"/>
          <w:szCs w:val="24"/>
        </w:rPr>
        <w:t xml:space="preserve"> che può portare proprio sulla scorta di un welfare italiano che ancora vede una grande discriminazione economica tra uomini e donne, può portare a discriminazioni economiche significative nell'ambito della stessa famiglia in situazioni di disparità economica, svantaggio del </w:t>
      </w:r>
      <w:r w:rsidRPr="00177CD5">
        <w:rPr>
          <w:rFonts w:ascii="Times New Roman" w:eastAsia="Calibri" w:hAnsi="Times New Roman" w:cs="Times New Roman"/>
          <w:b/>
          <w:i/>
          <w:sz w:val="24"/>
          <w:szCs w:val="24"/>
        </w:rPr>
        <w:t>coniuge economicamente più debole, quasi sempre la donna che percepisce salari bassi ed è occupata in lavori part time</w:t>
      </w:r>
      <w:r w:rsidRPr="00177CD5">
        <w:rPr>
          <w:rFonts w:ascii="Times New Roman" w:eastAsia="Calibri" w:hAnsi="Times New Roman" w:cs="Times New Roman"/>
          <w:i/>
          <w:sz w:val="24"/>
          <w:szCs w:val="24"/>
        </w:rPr>
        <w:t xml:space="preserve">. Che porterà con sé altresì il mantenimento per capitoli di spesa? Porterà significative </w:t>
      </w:r>
      <w:r w:rsidRPr="00177CD5">
        <w:rPr>
          <w:rFonts w:ascii="Times New Roman" w:eastAsia="Calibri" w:hAnsi="Times New Roman" w:cs="Times New Roman"/>
          <w:b/>
          <w:i/>
          <w:sz w:val="24"/>
          <w:szCs w:val="24"/>
        </w:rPr>
        <w:t>problematiche in ordine all'esecuzione dei pagamenti per capitoli di spesa e gravi costi per il recupero di quanto dovuto e che può non essere pagato.</w:t>
      </w:r>
      <w:r w:rsidRPr="00177CD5">
        <w:rPr>
          <w:rFonts w:ascii="Times New Roman" w:eastAsia="Calibri" w:hAnsi="Times New Roman" w:cs="Times New Roman"/>
          <w:i/>
          <w:sz w:val="24"/>
          <w:szCs w:val="24"/>
        </w:rPr>
        <w:t xml:space="preserve"> Problematiche che già abbiamo con riguardo al </w:t>
      </w:r>
      <w:r w:rsidRPr="00177CD5">
        <w:rPr>
          <w:rFonts w:ascii="Times New Roman" w:eastAsia="Calibri" w:hAnsi="Times New Roman" w:cs="Times New Roman"/>
          <w:b/>
          <w:i/>
          <w:sz w:val="24"/>
          <w:szCs w:val="24"/>
        </w:rPr>
        <w:t>rimborso delle spese extra anticipate dal genitore collocatario</w:t>
      </w:r>
      <w:r w:rsidRPr="00177CD5">
        <w:rPr>
          <w:rFonts w:ascii="Times New Roman" w:eastAsia="Calibri" w:hAnsi="Times New Roman" w:cs="Times New Roman"/>
          <w:i/>
          <w:sz w:val="24"/>
          <w:szCs w:val="24"/>
        </w:rPr>
        <w:t xml:space="preserve">, il famoso 50% oltre all'assegno di mantenimento, che porta con sé un importante e significativo contenzioso che intasa i tribunali. Quindi se già abbiamo grosse problematiche per riscuotere il 50% di spese scolastiche mediche io penso che ci saranno </w:t>
      </w:r>
      <w:r w:rsidRPr="00177CD5">
        <w:rPr>
          <w:rFonts w:ascii="Times New Roman" w:eastAsia="Calibri" w:hAnsi="Times New Roman" w:cs="Times New Roman"/>
          <w:b/>
          <w:i/>
          <w:sz w:val="24"/>
          <w:szCs w:val="24"/>
        </w:rPr>
        <w:t>significative problematiche per riscuotere il pagamento dei capitoli di spesa</w:t>
      </w:r>
      <w:r w:rsidRPr="00177CD5">
        <w:rPr>
          <w:rFonts w:ascii="Times New Roman" w:eastAsia="Calibri" w:hAnsi="Times New Roman" w:cs="Times New Roman"/>
          <w:sz w:val="24"/>
          <w:szCs w:val="24"/>
        </w:rPr>
        <w:t>”</w:t>
      </w:r>
      <w:r w:rsidRPr="00177CD5">
        <w:rPr>
          <w:rFonts w:ascii="Times New Roman" w:eastAsia="Calibri" w:hAnsi="Times New Roman" w:cs="Times New Roman"/>
          <w:b/>
          <w:i/>
          <w:sz w:val="24"/>
          <w:szCs w:val="24"/>
        </w:rPr>
        <w:t xml:space="preserve">. </w:t>
      </w:r>
    </w:p>
    <w:p w:rsidR="00B4163B" w:rsidRPr="00177CD5" w:rsidRDefault="00B4163B" w:rsidP="00B4163B">
      <w:pPr>
        <w:ind w:left="0" w:right="566"/>
        <w:rPr>
          <w:rFonts w:ascii="Times New Roman" w:eastAsia="Calibri" w:hAnsi="Times New Roman" w:cs="Times New Roman"/>
          <w:sz w:val="24"/>
          <w:szCs w:val="24"/>
        </w:rPr>
      </w:pPr>
      <w:r w:rsidRPr="00177CD5">
        <w:rPr>
          <w:rFonts w:ascii="Times New Roman" w:eastAsia="Calibri" w:hAnsi="Times New Roman" w:cs="Times New Roman"/>
          <w:b/>
          <w:i/>
          <w:sz w:val="24"/>
          <w:szCs w:val="24"/>
        </w:rPr>
        <w:t xml:space="preserve">    </w:t>
      </w:r>
      <w:r w:rsidRPr="00177CD5">
        <w:rPr>
          <w:rFonts w:ascii="Times New Roman" w:eastAsia="Calibri" w:hAnsi="Times New Roman" w:cs="Times New Roman"/>
          <w:sz w:val="24"/>
          <w:szCs w:val="24"/>
        </w:rPr>
        <w:t>La prima nota, che potrebbe da sé sola essere decisiva, è che viene</w:t>
      </w:r>
      <w:r w:rsidR="00F813F7">
        <w:rPr>
          <w:rFonts w:ascii="Times New Roman" w:eastAsia="Calibri" w:hAnsi="Times New Roman" w:cs="Times New Roman"/>
          <w:sz w:val="24"/>
          <w:szCs w:val="24"/>
        </w:rPr>
        <w:t xml:space="preserve"> attribuito al ddl come novità</w:t>
      </w:r>
      <w:r w:rsidRPr="00177CD5">
        <w:rPr>
          <w:rFonts w:ascii="Times New Roman" w:eastAsia="Calibri" w:hAnsi="Times New Roman" w:cs="Times New Roman"/>
          <w:sz w:val="24"/>
          <w:szCs w:val="24"/>
        </w:rPr>
        <w:t xml:space="preserve"> ciò che invece è già contenuto nella legge in vigore</w:t>
      </w:r>
      <w:r>
        <w:rPr>
          <w:rFonts w:ascii="Times New Roman" w:eastAsia="Calibri" w:hAnsi="Times New Roman" w:cs="Times New Roman"/>
          <w:sz w:val="24"/>
          <w:szCs w:val="24"/>
        </w:rPr>
        <w:t>, come sopra visto</w:t>
      </w:r>
      <w:r w:rsidRPr="00177CD5">
        <w:rPr>
          <w:rFonts w:ascii="Times New Roman" w:eastAsia="Calibri" w:hAnsi="Times New Roman" w:cs="Times New Roman"/>
          <w:sz w:val="24"/>
          <w:szCs w:val="24"/>
        </w:rPr>
        <w:t xml:space="preserve">.    Quanto alla preoccupazione per la mancanza di un atto esecutivo che faciliti l’ottenimento del contributo, siamo in presenza di una impostazione non condivisibile. Ai fini del mantenimento del figlio esiste un </w:t>
      </w:r>
      <w:r w:rsidRPr="00177CD5">
        <w:rPr>
          <w:rFonts w:ascii="Times New Roman" w:eastAsia="Calibri" w:hAnsi="Times New Roman" w:cs="Times New Roman"/>
          <w:b/>
          <w:sz w:val="24"/>
          <w:szCs w:val="24"/>
        </w:rPr>
        <w:t xml:space="preserve">obbligo di </w:t>
      </w:r>
      <w:r w:rsidRPr="00177CD5">
        <w:rPr>
          <w:rFonts w:ascii="Times New Roman" w:eastAsia="Calibri" w:hAnsi="Times New Roman" w:cs="Times New Roman"/>
          <w:b/>
          <w:sz w:val="24"/>
          <w:szCs w:val="24"/>
          <w:u w:val="single"/>
        </w:rPr>
        <w:t>dare</w:t>
      </w:r>
      <w:r w:rsidRPr="001077FD">
        <w:rPr>
          <w:rFonts w:ascii="Times New Roman" w:eastAsia="Calibri" w:hAnsi="Times New Roman" w:cs="Times New Roman"/>
          <w:b/>
          <w:sz w:val="24"/>
          <w:szCs w:val="24"/>
        </w:rPr>
        <w:t xml:space="preserve"> </w:t>
      </w:r>
      <w:r w:rsidRPr="00177CD5">
        <w:rPr>
          <w:rFonts w:ascii="Times New Roman" w:eastAsia="Calibri" w:hAnsi="Times New Roman" w:cs="Times New Roman"/>
          <w:sz w:val="24"/>
          <w:szCs w:val="24"/>
        </w:rPr>
        <w:t xml:space="preserve">che è solo formale (l’assegno al genitore collocatario) ed è solo un primo passo, non risolutivo. Nella sostanza il creditore è il figlio e </w:t>
      </w:r>
      <w:r w:rsidRPr="00177CD5">
        <w:rPr>
          <w:rFonts w:ascii="Times New Roman" w:eastAsia="Calibri" w:hAnsi="Times New Roman" w:cs="Times New Roman"/>
          <w:b/>
          <w:sz w:val="24"/>
          <w:szCs w:val="24"/>
        </w:rPr>
        <w:t xml:space="preserve">l’obbligo è di </w:t>
      </w:r>
      <w:r w:rsidRPr="00177CD5">
        <w:rPr>
          <w:rFonts w:ascii="Times New Roman" w:eastAsia="Calibri" w:hAnsi="Times New Roman" w:cs="Times New Roman"/>
          <w:b/>
          <w:sz w:val="24"/>
          <w:szCs w:val="24"/>
          <w:u w:val="single"/>
        </w:rPr>
        <w:t>fare</w:t>
      </w:r>
      <w:r w:rsidRPr="00177CD5">
        <w:rPr>
          <w:rFonts w:ascii="Times New Roman" w:eastAsia="Calibri" w:hAnsi="Times New Roman" w:cs="Times New Roman"/>
          <w:sz w:val="24"/>
          <w:szCs w:val="24"/>
        </w:rPr>
        <w:t xml:space="preserve">, nei suoi confronti. Se al figlio servono le scarpe si può procedere in due modi. A) E’ stato stabilito che il capitolo di spesa </w:t>
      </w:r>
      <w:r>
        <w:rPr>
          <w:rFonts w:ascii="Times New Roman" w:eastAsia="Calibri" w:hAnsi="Times New Roman" w:cs="Times New Roman"/>
          <w:sz w:val="24"/>
          <w:szCs w:val="24"/>
        </w:rPr>
        <w:t>“</w:t>
      </w:r>
      <w:r w:rsidRPr="00177CD5">
        <w:rPr>
          <w:rFonts w:ascii="Times New Roman" w:eastAsia="Calibri" w:hAnsi="Times New Roman" w:cs="Times New Roman"/>
          <w:sz w:val="24"/>
          <w:szCs w:val="24"/>
        </w:rPr>
        <w:t>abbigliamento</w:t>
      </w:r>
      <w:r>
        <w:rPr>
          <w:rFonts w:ascii="Times New Roman" w:eastAsia="Calibri" w:hAnsi="Times New Roman" w:cs="Times New Roman"/>
          <w:sz w:val="24"/>
          <w:szCs w:val="24"/>
        </w:rPr>
        <w:t>”</w:t>
      </w:r>
      <w:r w:rsidRPr="00177CD5">
        <w:rPr>
          <w:rFonts w:ascii="Times New Roman" w:eastAsia="Calibri" w:hAnsi="Times New Roman" w:cs="Times New Roman"/>
          <w:sz w:val="24"/>
          <w:szCs w:val="24"/>
        </w:rPr>
        <w:t xml:space="preserve"> è a carico diretto del padre e allora se questi non compra le scarpe l’altro genitore incontra effettivamente le difficoltà segnalate riguardo all’esecuzione. Oppure, B), è stato stabilito</w:t>
      </w:r>
      <w:r>
        <w:rPr>
          <w:rFonts w:ascii="Times New Roman" w:eastAsia="Calibri" w:hAnsi="Times New Roman" w:cs="Times New Roman"/>
          <w:sz w:val="24"/>
          <w:szCs w:val="24"/>
        </w:rPr>
        <w:t xml:space="preserve"> (come avviene quasi sempre)</w:t>
      </w:r>
      <w:r w:rsidRPr="00177CD5">
        <w:rPr>
          <w:rFonts w:ascii="Times New Roman" w:eastAsia="Calibri" w:hAnsi="Times New Roman" w:cs="Times New Roman"/>
          <w:sz w:val="24"/>
          <w:szCs w:val="24"/>
        </w:rPr>
        <w:t xml:space="preserve"> che all’abbigliamento provvede la madre ma con i soldi dell’assegno che il padre le deve corrispondere. Allora se il padre non lo versa, la madre dispone di un atto esecutivo di cui servirsi, che è comunque </w:t>
      </w:r>
      <w:r>
        <w:rPr>
          <w:rFonts w:ascii="Times New Roman" w:eastAsia="Calibri" w:hAnsi="Times New Roman" w:cs="Times New Roman"/>
          <w:sz w:val="24"/>
          <w:szCs w:val="24"/>
        </w:rPr>
        <w:t xml:space="preserve">solo </w:t>
      </w:r>
      <w:r w:rsidRPr="00177CD5">
        <w:rPr>
          <w:rFonts w:ascii="Times New Roman" w:eastAsia="Calibri" w:hAnsi="Times New Roman" w:cs="Times New Roman"/>
          <w:sz w:val="24"/>
          <w:szCs w:val="24"/>
        </w:rPr>
        <w:t xml:space="preserve">un primo intoppo. </w:t>
      </w:r>
      <w:r w:rsidRPr="00177CD5">
        <w:rPr>
          <w:rFonts w:ascii="Times New Roman" w:eastAsia="Calibri" w:hAnsi="Times New Roman" w:cs="Times New Roman"/>
          <w:sz w:val="24"/>
          <w:szCs w:val="24"/>
          <w:u w:val="single"/>
        </w:rPr>
        <w:t>Dopo di che le scarpe non sono ancora arrivate</w:t>
      </w:r>
      <w:r w:rsidRPr="00177CD5">
        <w:rPr>
          <w:rFonts w:ascii="Times New Roman" w:eastAsia="Calibri" w:hAnsi="Times New Roman" w:cs="Times New Roman"/>
          <w:sz w:val="24"/>
          <w:szCs w:val="24"/>
        </w:rPr>
        <w:t xml:space="preserve">. E può accadere che la madre incassi regolarmente l’assegno, ma non compri le scarpe: con il che siamo nella situazione del caso A), ma con difficoltà che si sommano a quelle del primo step, il passaggio di denaro. Complessivamente, quindi, il metodo B) aumenta, anziché diminuire, il rischio della inadempienza.  </w:t>
      </w:r>
    </w:p>
    <w:p w:rsidR="00B4163B" w:rsidRPr="00177CD5" w:rsidRDefault="00B4163B" w:rsidP="00B4163B">
      <w:pPr>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 xml:space="preserve">   Lapalissiano, poi, che il ddl non possa risolvere da solo e di per sé i profondi e antichi squilibri sociali del paese con particolare riguardo al </w:t>
      </w:r>
      <w:r w:rsidRPr="00177CD5">
        <w:rPr>
          <w:rFonts w:ascii="Times New Roman" w:eastAsia="Calibri" w:hAnsi="Times New Roman" w:cs="Times New Roman"/>
          <w:i/>
          <w:sz w:val="24"/>
          <w:szCs w:val="24"/>
        </w:rPr>
        <w:t>gender gap</w:t>
      </w:r>
      <w:r w:rsidRPr="00177CD5">
        <w:rPr>
          <w:rFonts w:ascii="Times New Roman" w:eastAsia="Calibri" w:hAnsi="Times New Roman" w:cs="Times New Roman"/>
          <w:sz w:val="24"/>
          <w:szCs w:val="24"/>
        </w:rPr>
        <w:t xml:space="preserve">. E’ da chiedersi, tuttavia, se opera in modo da ridurli </w:t>
      </w:r>
      <w:r w:rsidRPr="001608BE">
        <w:rPr>
          <w:rFonts w:ascii="Times New Roman" w:eastAsia="Calibri" w:hAnsi="Times New Roman" w:cs="Times New Roman"/>
          <w:sz w:val="24"/>
          <w:szCs w:val="24"/>
          <w:u w:val="single"/>
        </w:rPr>
        <w:t>o viceversa</w:t>
      </w:r>
      <w:r w:rsidRPr="00177CD5">
        <w:rPr>
          <w:rFonts w:ascii="Times New Roman" w:eastAsia="Calibri" w:hAnsi="Times New Roman" w:cs="Times New Roman"/>
          <w:sz w:val="24"/>
          <w:szCs w:val="24"/>
        </w:rPr>
        <w:t xml:space="preserve">. La risposta la lascio agli studiosi del settore, che l’hanno accuratamente indagato. Il loro parere è pressoché unanime, per cui mi limito a citarne uno tra i più recenti. </w:t>
      </w:r>
      <w:r w:rsidRPr="00177CD5">
        <w:rPr>
          <w:rFonts w:ascii="Times New Roman" w:hAnsi="Times New Roman" w:cs="Times New Roman"/>
          <w:sz w:val="24"/>
          <w:szCs w:val="24"/>
          <w:lang w:val="en-US"/>
        </w:rPr>
        <w:t>"</w:t>
      </w:r>
      <w:r w:rsidR="00F813F7">
        <w:rPr>
          <w:rFonts w:ascii="Times New Roman" w:hAnsi="Times New Roman" w:cs="Times New Roman"/>
          <w:i/>
          <w:sz w:val="24"/>
          <w:szCs w:val="24"/>
          <w:lang w:val="en-US"/>
        </w:rPr>
        <w:t>SPC (Shared Parental Custody</w:t>
      </w:r>
      <w:r w:rsidRPr="00177CD5">
        <w:rPr>
          <w:rFonts w:ascii="Times New Roman" w:hAnsi="Times New Roman" w:cs="Times New Roman"/>
          <w:i/>
          <w:sz w:val="24"/>
          <w:szCs w:val="24"/>
          <w:lang w:val="en-US"/>
        </w:rPr>
        <w:t>)</w:t>
      </w:r>
      <w:r w:rsidR="00F813F7">
        <w:rPr>
          <w:rFonts w:ascii="Times New Roman" w:hAnsi="Times New Roman" w:cs="Times New Roman"/>
          <w:i/>
          <w:sz w:val="24"/>
          <w:szCs w:val="24"/>
          <w:lang w:val="en-US"/>
        </w:rPr>
        <w:t xml:space="preserve"> </w:t>
      </w:r>
      <w:r w:rsidRPr="00177CD5">
        <w:rPr>
          <w:rFonts w:ascii="Times New Roman" w:hAnsi="Times New Roman" w:cs="Times New Roman"/>
          <w:i/>
          <w:sz w:val="24"/>
          <w:szCs w:val="24"/>
          <w:lang w:val="en-US"/>
        </w:rPr>
        <w:t xml:space="preserve">not only encourages fathers' involvement in childcare, but also has a favourable impact on mothers' participation in the labour market by reducing the pressure of managing care and paid work, and relieving mothers of the full 'second shift” </w:t>
      </w:r>
      <w:r w:rsidRPr="00177CD5">
        <w:rPr>
          <w:rFonts w:ascii="Times New Roman" w:hAnsi="Times New Roman" w:cs="Times New Roman"/>
          <w:sz w:val="24"/>
          <w:szCs w:val="24"/>
          <w:lang w:val="en-US"/>
        </w:rPr>
        <w:t xml:space="preserve">(Merla L., 2024 op. citata). </w:t>
      </w:r>
      <w:r w:rsidRPr="00177CD5">
        <w:rPr>
          <w:rFonts w:ascii="Times New Roman" w:eastAsia="Calibri" w:hAnsi="Times New Roman" w:cs="Times New Roman"/>
          <w:sz w:val="24"/>
          <w:szCs w:val="24"/>
          <w:lang w:val="en-US"/>
        </w:rPr>
        <w:t xml:space="preserve"> </w:t>
      </w:r>
      <w:r w:rsidRPr="00177CD5">
        <w:rPr>
          <w:rFonts w:ascii="Times New Roman" w:eastAsia="Calibri" w:hAnsi="Times New Roman" w:cs="Times New Roman"/>
          <w:sz w:val="24"/>
          <w:szCs w:val="24"/>
        </w:rPr>
        <w:t xml:space="preserve">Una citazione che nuovamente evidenzia uno dei più seri limiti delle tesi ostili al ddl: non si appoggiano a nulla di scientifico, sono opinioni personali, autoreferenziali. </w:t>
      </w: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 xml:space="preserve">   Proseguendo, l’intero ragionamento è condotto in nome e a favore del “coniuge debole”. Il figlio e il suo continuamente invocato </w:t>
      </w:r>
      <w:r w:rsidRPr="00177CD5">
        <w:rPr>
          <w:rFonts w:ascii="Times New Roman" w:eastAsia="Calibri" w:hAnsi="Times New Roman" w:cs="Times New Roman"/>
          <w:i/>
          <w:sz w:val="24"/>
          <w:szCs w:val="24"/>
        </w:rPr>
        <w:t>best interest</w:t>
      </w:r>
      <w:r w:rsidRPr="00177CD5">
        <w:rPr>
          <w:rFonts w:ascii="Times New Roman" w:eastAsia="Calibri" w:hAnsi="Times New Roman" w:cs="Times New Roman"/>
          <w:sz w:val="24"/>
          <w:szCs w:val="24"/>
        </w:rPr>
        <w:t xml:space="preserve"> non interessano, non sono mai rammentati. Il ddl evidenzia e si preoccupa delle ricadute favorevoli per il figlio della forma diretta. Qui, nemmeno una parola. Totalmente </w:t>
      </w:r>
      <w:r w:rsidRPr="00F813F7">
        <w:rPr>
          <w:rFonts w:ascii="Times New Roman" w:eastAsia="Calibri" w:hAnsi="Times New Roman" w:cs="Times New Roman"/>
          <w:sz w:val="24"/>
          <w:szCs w:val="24"/>
          <w:u w:val="single"/>
        </w:rPr>
        <w:t>adultocentrico</w:t>
      </w:r>
      <w:r w:rsidRPr="00177CD5">
        <w:rPr>
          <w:rFonts w:ascii="Times New Roman" w:eastAsia="Calibri" w:hAnsi="Times New Roman" w:cs="Times New Roman"/>
          <w:sz w:val="24"/>
          <w:szCs w:val="24"/>
        </w:rPr>
        <w:t xml:space="preserve">. </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sidRPr="00177CD5">
        <w:rPr>
          <w:rFonts w:ascii="Times New Roman" w:eastAsia="Calibri" w:hAnsi="Times New Roman" w:cs="Times New Roman"/>
          <w:sz w:val="24"/>
          <w:szCs w:val="24"/>
        </w:rPr>
        <w:t xml:space="preserve">   Anche se c’è chi se ne ricorda. Ma come? </w:t>
      </w:r>
      <w:r w:rsidRPr="00177CD5">
        <w:rPr>
          <w:rFonts w:ascii="Times New Roman" w:hAnsi="Times New Roman" w:cs="Times New Roman"/>
          <w:color w:val="000000"/>
          <w:sz w:val="24"/>
          <w:szCs w:val="24"/>
        </w:rPr>
        <w:t>“</w:t>
      </w:r>
      <w:r w:rsidRPr="00177CD5">
        <w:rPr>
          <w:rFonts w:ascii="Times New Roman" w:hAnsi="Times New Roman" w:cs="Times New Roman"/>
          <w:i/>
          <w:color w:val="000000"/>
          <w:sz w:val="24"/>
          <w:szCs w:val="24"/>
        </w:rPr>
        <w:t xml:space="preserve">Eliminando l’assegno di mantenimento per i figli per passare, con il collocamento paritetico, al </w:t>
      </w:r>
      <w:r w:rsidRPr="00177CD5">
        <w:rPr>
          <w:rFonts w:ascii="Times New Roman" w:hAnsi="Times New Roman" w:cs="Times New Roman"/>
          <w:b/>
          <w:bCs/>
          <w:i/>
          <w:color w:val="000000"/>
          <w:sz w:val="24"/>
          <w:szCs w:val="24"/>
        </w:rPr>
        <w:t xml:space="preserve">mantenimento diretto </w:t>
      </w:r>
      <w:r w:rsidRPr="00177CD5">
        <w:rPr>
          <w:rFonts w:ascii="Times New Roman" w:hAnsi="Times New Roman" w:cs="Times New Roman"/>
          <w:b/>
          <w:bCs/>
          <w:i/>
          <w:color w:val="000000"/>
          <w:sz w:val="24"/>
          <w:szCs w:val="24"/>
          <w:u w:val="single"/>
        </w:rPr>
        <w:t>addirittura</w:t>
      </w:r>
      <w:r w:rsidRPr="00177CD5">
        <w:rPr>
          <w:rFonts w:ascii="Times New Roman" w:hAnsi="Times New Roman" w:cs="Times New Roman"/>
          <w:b/>
          <w:bCs/>
          <w:i/>
          <w:color w:val="000000"/>
          <w:sz w:val="24"/>
          <w:szCs w:val="24"/>
        </w:rPr>
        <w:t xml:space="preserve"> “per capitoli di spesa”</w:t>
      </w:r>
      <w:r w:rsidRPr="00177CD5">
        <w:rPr>
          <w:rFonts w:ascii="Times New Roman" w:hAnsi="Times New Roman" w:cs="Times New Roman"/>
          <w:i/>
          <w:color w:val="000000"/>
          <w:sz w:val="24"/>
          <w:szCs w:val="24"/>
        </w:rPr>
        <w:t>, con un mini-bilancio, da parte di ciascun genitore durante la permanenza presso di lui, oltre a una casa più confortevole e una meno, potremo avere livelli di vita e di consumi da una parte più alti e dall’altra meno, con tutto ciò che ne consegue diseducativamente, anche questo in violazione del superiore interesse del minore e a vantaggio dell’adulto economicamente più forte</w:t>
      </w:r>
      <w:r w:rsidRPr="00177CD5">
        <w:rPr>
          <w:rFonts w:ascii="Times New Roman" w:hAnsi="Times New Roman" w:cs="Times New Roman"/>
          <w:color w:val="000000"/>
          <w:sz w:val="24"/>
          <w:szCs w:val="24"/>
        </w:rPr>
        <w:t>”.</w:t>
      </w:r>
    </w:p>
    <w:p w:rsidR="00B4163B" w:rsidRDefault="00B4163B" w:rsidP="00B4163B">
      <w:pPr>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 xml:space="preserve">    Purtroppo la lagnanza è stonata, non pertinente Questo perché non è stato compreso come funziona il mantenimento diretto. In proporzione delle risorse dei genitori si assegnano compiti di </w:t>
      </w:r>
      <w:r>
        <w:rPr>
          <w:rFonts w:ascii="Times New Roman" w:eastAsia="Calibri" w:hAnsi="Times New Roman" w:cs="Times New Roman"/>
          <w:sz w:val="24"/>
          <w:szCs w:val="24"/>
        </w:rPr>
        <w:t>cura a ciascun genitore,</w:t>
      </w:r>
      <w:r w:rsidRPr="00177CD5">
        <w:rPr>
          <w:rFonts w:ascii="Times New Roman" w:eastAsia="Calibri" w:hAnsi="Times New Roman" w:cs="Times New Roman"/>
          <w:sz w:val="24"/>
          <w:szCs w:val="24"/>
        </w:rPr>
        <w:t xml:space="preserve"> comprens</w:t>
      </w:r>
      <w:r>
        <w:rPr>
          <w:rFonts w:ascii="Times New Roman" w:eastAsia="Calibri" w:hAnsi="Times New Roman" w:cs="Times New Roman"/>
          <w:sz w:val="24"/>
          <w:szCs w:val="24"/>
        </w:rPr>
        <w:t>ivi dell’onere economico. E i bisogni dei figli</w:t>
      </w:r>
      <w:r w:rsidRPr="00177CD5">
        <w:rPr>
          <w:rFonts w:ascii="Times New Roman" w:eastAsia="Calibri" w:hAnsi="Times New Roman" w:cs="Times New Roman"/>
          <w:sz w:val="24"/>
          <w:szCs w:val="24"/>
        </w:rPr>
        <w:t xml:space="preserve"> sono valutati in funzione delle disponibilità </w:t>
      </w:r>
      <w:r w:rsidRPr="00177CD5">
        <w:rPr>
          <w:rFonts w:ascii="Times New Roman" w:eastAsia="Calibri" w:hAnsi="Times New Roman" w:cs="Times New Roman"/>
          <w:i/>
          <w:sz w:val="24"/>
          <w:szCs w:val="24"/>
        </w:rPr>
        <w:t>complessive</w:t>
      </w:r>
      <w:r w:rsidRPr="00177CD5">
        <w:rPr>
          <w:rFonts w:ascii="Times New Roman" w:eastAsia="Calibri" w:hAnsi="Times New Roman" w:cs="Times New Roman"/>
          <w:sz w:val="24"/>
          <w:szCs w:val="24"/>
        </w:rPr>
        <w:t xml:space="preserve"> dei due genitori. Ovvero, se il padre guadagna 3000,00 € al mese e la madre soltanto 1000,00 e alla madre è stato attribuito il compito di pro</w:t>
      </w:r>
      <w:r w:rsidR="00F813F7">
        <w:rPr>
          <w:rFonts w:ascii="Times New Roman" w:eastAsia="Calibri" w:hAnsi="Times New Roman" w:cs="Times New Roman"/>
          <w:sz w:val="24"/>
          <w:szCs w:val="24"/>
        </w:rPr>
        <w:t>vvedere all’abbigliamento i relativi costi</w:t>
      </w:r>
      <w:r w:rsidRPr="00177CD5">
        <w:rPr>
          <w:rFonts w:ascii="Times New Roman" w:eastAsia="Calibri" w:hAnsi="Times New Roman" w:cs="Times New Roman"/>
          <w:sz w:val="24"/>
          <w:szCs w:val="24"/>
        </w:rPr>
        <w:t xml:space="preserve"> verr</w:t>
      </w:r>
      <w:r w:rsidR="00F813F7">
        <w:rPr>
          <w:rFonts w:ascii="Times New Roman" w:eastAsia="Calibri" w:hAnsi="Times New Roman" w:cs="Times New Roman"/>
          <w:sz w:val="24"/>
          <w:szCs w:val="24"/>
        </w:rPr>
        <w:t>anno</w:t>
      </w:r>
      <w:r w:rsidRPr="00177CD5">
        <w:rPr>
          <w:rFonts w:ascii="Times New Roman" w:eastAsia="Calibri" w:hAnsi="Times New Roman" w:cs="Times New Roman"/>
          <w:sz w:val="24"/>
          <w:szCs w:val="24"/>
        </w:rPr>
        <w:t xml:space="preserve"> valutat</w:t>
      </w:r>
      <w:r w:rsidR="00F813F7">
        <w:rPr>
          <w:rFonts w:ascii="Times New Roman" w:eastAsia="Calibri" w:hAnsi="Times New Roman" w:cs="Times New Roman"/>
          <w:sz w:val="24"/>
          <w:szCs w:val="24"/>
        </w:rPr>
        <w:t>i</w:t>
      </w:r>
      <w:r w:rsidRPr="00177CD5">
        <w:rPr>
          <w:rFonts w:ascii="Times New Roman" w:eastAsia="Calibri" w:hAnsi="Times New Roman" w:cs="Times New Roman"/>
          <w:sz w:val="24"/>
          <w:szCs w:val="24"/>
        </w:rPr>
        <w:t xml:space="preserve"> come corrispondent</w:t>
      </w:r>
      <w:r w:rsidR="00F813F7">
        <w:rPr>
          <w:rFonts w:ascii="Times New Roman" w:eastAsia="Calibri" w:hAnsi="Times New Roman" w:cs="Times New Roman"/>
          <w:sz w:val="24"/>
          <w:szCs w:val="24"/>
        </w:rPr>
        <w:t>i</w:t>
      </w:r>
      <w:r w:rsidRPr="00177CD5">
        <w:rPr>
          <w:rFonts w:ascii="Times New Roman" w:eastAsia="Calibri" w:hAnsi="Times New Roman" w:cs="Times New Roman"/>
          <w:sz w:val="24"/>
          <w:szCs w:val="24"/>
        </w:rPr>
        <w:t xml:space="preserve"> a un gruppo familiare che dispone di 4000,00 € mensili. Esattamente come prima del</w:t>
      </w:r>
      <w:r w:rsidR="00F813F7">
        <w:rPr>
          <w:rFonts w:ascii="Times New Roman" w:eastAsia="Calibri" w:hAnsi="Times New Roman" w:cs="Times New Roman"/>
          <w:sz w:val="24"/>
          <w:szCs w:val="24"/>
        </w:rPr>
        <w:t>la separazione. Quindi la figlia (ad es.,)</w:t>
      </w:r>
      <w:r w:rsidRPr="00177CD5">
        <w:rPr>
          <w:rFonts w:ascii="Times New Roman" w:eastAsia="Calibri" w:hAnsi="Times New Roman" w:cs="Times New Roman"/>
          <w:sz w:val="24"/>
          <w:szCs w:val="24"/>
        </w:rPr>
        <w:t xml:space="preserve"> non ci rimette nulla. Ma nemmeno la madre, perché dovendo provved</w:t>
      </w:r>
      <w:r>
        <w:rPr>
          <w:rFonts w:ascii="Times New Roman" w:eastAsia="Calibri" w:hAnsi="Times New Roman" w:cs="Times New Roman"/>
          <w:sz w:val="24"/>
          <w:szCs w:val="24"/>
        </w:rPr>
        <w:t xml:space="preserve">ere per intero a vestirla </w:t>
      </w:r>
      <w:r w:rsidRPr="00177CD5">
        <w:rPr>
          <w:rFonts w:ascii="Times New Roman" w:eastAsia="Calibri" w:hAnsi="Times New Roman" w:cs="Times New Roman"/>
          <w:sz w:val="24"/>
          <w:szCs w:val="24"/>
        </w:rPr>
        <w:t>si troverà in credito su varie altre voci, alle quali dovrà provvedere per intero il padre, senza per altro acquisire significativo potere decisionale, perché le scelte di rilievo (istruzione, sport, attività ricreative etc.) dovranno essere concordate.</w:t>
      </w:r>
    </w:p>
    <w:p w:rsidR="00B4163B" w:rsidRPr="00E2032F" w:rsidRDefault="00B4163B" w:rsidP="00B4163B">
      <w:pPr>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77CD5">
        <w:rPr>
          <w:rFonts w:ascii="Times New Roman" w:eastAsia="Calibri" w:hAnsi="Times New Roman" w:cs="Times New Roman"/>
          <w:sz w:val="24"/>
          <w:szCs w:val="24"/>
        </w:rPr>
        <w:t xml:space="preserve"> Indubbiamente ci potranno essere – o meglio, restare! – ineliminabili differenze su alcuni aspetti</w:t>
      </w:r>
      <w:r>
        <w:rPr>
          <w:rFonts w:ascii="Times New Roman" w:eastAsia="Calibri" w:hAnsi="Times New Roman" w:cs="Times New Roman"/>
          <w:sz w:val="24"/>
          <w:szCs w:val="24"/>
        </w:rPr>
        <w:t>.</w:t>
      </w:r>
      <w:r w:rsidRPr="00177CD5">
        <w:rPr>
          <w:rFonts w:ascii="Times New Roman" w:eastAsia="Calibri" w:hAnsi="Times New Roman" w:cs="Times New Roman"/>
          <w:sz w:val="24"/>
          <w:szCs w:val="24"/>
        </w:rPr>
        <w:t xml:space="preserve"> Ad es., </w:t>
      </w:r>
      <w:r w:rsidRPr="00C9169E">
        <w:rPr>
          <w:rFonts w:ascii="Times New Roman" w:eastAsia="Calibri" w:hAnsi="Times New Roman" w:cs="Times New Roman"/>
          <w:sz w:val="24"/>
          <w:szCs w:val="24"/>
        </w:rPr>
        <w:t xml:space="preserve">se, rientrando una sola abitazione nelle disponibilità familiari e dovendo il padre uscirne, questi dovrà tornare a vivere presso la sua famiglia, oppure dormire in macchina. </w:t>
      </w:r>
      <w:r w:rsidRPr="00C9169E">
        <w:rPr>
          <w:rFonts w:ascii="Times New Roman" w:eastAsia="Calibri" w:hAnsi="Times New Roman" w:cs="Times New Roman"/>
          <w:b/>
          <w:sz w:val="24"/>
          <w:szCs w:val="24"/>
        </w:rPr>
        <w:t xml:space="preserve">Esattamente come avviene oggi </w:t>
      </w:r>
      <w:r w:rsidRPr="00C9169E">
        <w:rPr>
          <w:rFonts w:ascii="Times New Roman" w:eastAsia="Calibri" w:hAnsi="Times New Roman" w:cs="Times New Roman"/>
          <w:sz w:val="24"/>
          <w:szCs w:val="24"/>
          <w:u w:val="single"/>
        </w:rPr>
        <w:t>(strano che nessuno se ne dolga tra quanti solo oggi invocano il pari benessere …)</w:t>
      </w:r>
      <w:r w:rsidRPr="00C9169E">
        <w:rPr>
          <w:rFonts w:ascii="Times New Roman" w:eastAsia="Calibri" w:hAnsi="Times New Roman" w:cs="Times New Roman"/>
          <w:sz w:val="24"/>
          <w:szCs w:val="24"/>
        </w:rPr>
        <w:t>.</w:t>
      </w:r>
      <w:r w:rsidRPr="00177CD5">
        <w:rPr>
          <w:rFonts w:ascii="Times New Roman" w:eastAsia="Calibri" w:hAnsi="Times New Roman" w:cs="Times New Roman"/>
          <w:sz w:val="24"/>
          <w:szCs w:val="24"/>
        </w:rPr>
        <w:t xml:space="preserve"> Fermo restando</w:t>
      </w:r>
      <w:r w:rsidR="00094DCF">
        <w:rPr>
          <w:rFonts w:ascii="Times New Roman" w:eastAsia="Calibri" w:hAnsi="Times New Roman" w:cs="Times New Roman"/>
          <w:sz w:val="24"/>
          <w:szCs w:val="24"/>
        </w:rPr>
        <w:t xml:space="preserve"> che </w:t>
      </w:r>
      <w:r w:rsidR="00094DCF" w:rsidRPr="00C9169E">
        <w:rPr>
          <w:rFonts w:ascii="Times New Roman" w:eastAsia="Calibri" w:hAnsi="Times New Roman" w:cs="Times New Roman"/>
          <w:sz w:val="24"/>
          <w:szCs w:val="24"/>
        </w:rPr>
        <w:t>il riferimento</w:t>
      </w:r>
      <w:r w:rsidRPr="00C9169E">
        <w:rPr>
          <w:rFonts w:ascii="Times New Roman" w:eastAsia="Calibri" w:hAnsi="Times New Roman" w:cs="Times New Roman"/>
          <w:sz w:val="24"/>
          <w:szCs w:val="24"/>
        </w:rPr>
        <w:t xml:space="preserve"> </w:t>
      </w:r>
      <w:r w:rsidR="00094DCF" w:rsidRPr="00C9169E">
        <w:rPr>
          <w:rFonts w:ascii="Times New Roman" w:eastAsia="Calibri" w:hAnsi="Times New Roman" w:cs="Times New Roman"/>
          <w:sz w:val="24"/>
          <w:szCs w:val="24"/>
        </w:rPr>
        <w:t>al “nucleo familiare</w:t>
      </w:r>
      <w:r w:rsidRPr="00C9169E">
        <w:rPr>
          <w:rFonts w:ascii="Times New Roman" w:eastAsia="Calibri" w:hAnsi="Times New Roman" w:cs="Times New Roman"/>
          <w:sz w:val="24"/>
          <w:szCs w:val="24"/>
        </w:rPr>
        <w:t>”</w:t>
      </w:r>
      <w:r w:rsidR="00094DCF" w:rsidRPr="00C9169E">
        <w:rPr>
          <w:rFonts w:ascii="Times New Roman" w:eastAsia="Calibri" w:hAnsi="Times New Roman" w:cs="Times New Roman"/>
          <w:sz w:val="24"/>
          <w:szCs w:val="24"/>
        </w:rPr>
        <w:t xml:space="preserve"> madre-figlio (o anche padre-figlio, per quanto molto meno citato) ingiustamente penalizzato come qualcosa di definito e costante</w:t>
      </w:r>
      <w:r w:rsidRPr="00C9169E">
        <w:rPr>
          <w:rFonts w:ascii="Times New Roman" w:eastAsia="Calibri" w:hAnsi="Times New Roman" w:cs="Times New Roman"/>
          <w:sz w:val="24"/>
          <w:szCs w:val="24"/>
        </w:rPr>
        <w:t xml:space="preserve"> è in concreto una sorta di falso ideologico. Dopo poco tempo, se non subito</w:t>
      </w:r>
      <w:r w:rsidRPr="00177CD5">
        <w:rPr>
          <w:rFonts w:ascii="Times New Roman" w:eastAsia="Calibri" w:hAnsi="Times New Roman" w:cs="Times New Roman"/>
          <w:sz w:val="24"/>
          <w:szCs w:val="24"/>
        </w:rPr>
        <w:t xml:space="preserve">, nel cosiddetto </w:t>
      </w:r>
      <w:r w:rsidRPr="00177CD5">
        <w:rPr>
          <w:rFonts w:ascii="Times New Roman" w:eastAsia="Calibri" w:hAnsi="Times New Roman" w:cs="Times New Roman"/>
          <w:i/>
          <w:sz w:val="24"/>
          <w:szCs w:val="24"/>
        </w:rPr>
        <w:t>“nido” da preservare intatto per i figli</w:t>
      </w:r>
      <w:r w:rsidRPr="00177CD5">
        <w:rPr>
          <w:rFonts w:ascii="Times New Roman" w:eastAsia="Calibri" w:hAnsi="Times New Roman" w:cs="Times New Roman"/>
          <w:sz w:val="24"/>
          <w:szCs w:val="24"/>
        </w:rPr>
        <w:t xml:space="preserve"> entrano altre persone che ne dividono tetto, letto e tavola. Per cui l’alterazione delle condizioni di partenza è totale – sia in peggio che in meglio – imprevedibilmente. Per cui non si comprende in cosa consisterebbe il sicuro “passo indietro” del genitore debole.</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Il mantenimento del figlio maggiorenne</w:t>
      </w:r>
      <w:r w:rsidRPr="00177CD5">
        <w:rPr>
          <w:rFonts w:ascii="Times New Roman" w:hAnsi="Times New Roman" w:cs="Times New Roman"/>
          <w:sz w:val="24"/>
          <w:szCs w:val="24"/>
        </w:rPr>
        <w:t xml:space="preserve"> – E’ questa una situazione del tutto comune, protraendosi spesso la mancanza di indipendenza economica ben oltre il diciottesimo anno di età. La riforma del 2006 e la legge 219/2012 non a caso se ne sono occupati specificamente, intervenendo con l’art. 337 </w:t>
      </w:r>
      <w:r w:rsidRPr="00177CD5">
        <w:rPr>
          <w:rFonts w:ascii="Times New Roman" w:hAnsi="Times New Roman" w:cs="Times New Roman"/>
          <w:i/>
          <w:sz w:val="24"/>
          <w:szCs w:val="24"/>
        </w:rPr>
        <w:t>septies</w:t>
      </w:r>
      <w:r w:rsidRPr="00177CD5">
        <w:rPr>
          <w:rFonts w:ascii="Times New Roman" w:hAnsi="Times New Roman" w:cs="Times New Roman"/>
          <w:sz w:val="24"/>
          <w:szCs w:val="24"/>
        </w:rPr>
        <w:t xml:space="preserve"> c.c. e con il 315 </w:t>
      </w:r>
      <w:r w:rsidRPr="00177CD5">
        <w:rPr>
          <w:rFonts w:ascii="Times New Roman" w:hAnsi="Times New Roman" w:cs="Times New Roman"/>
          <w:i/>
          <w:sz w:val="24"/>
          <w:szCs w:val="24"/>
        </w:rPr>
        <w:t>bis</w:t>
      </w:r>
      <w:r w:rsidRPr="00177CD5">
        <w:rPr>
          <w:rFonts w:ascii="Times New Roman" w:hAnsi="Times New Roman" w:cs="Times New Roman"/>
          <w:sz w:val="24"/>
          <w:szCs w:val="24"/>
        </w:rPr>
        <w:t xml:space="preserve"> c.c. La giurisprudenza di merito, tuttavia, ancora una volta ha mantenuto le precedenti abitudini, imponendo, tra l’altro, che il versamento del contributo dovesse continuare ad avvenire nelle mani del genitore ex-collocatario, come in precedenza in quelle dell’ex affidatario esclusivo, a dispetto del fatto che a chiare lettere l’art. 337 </w:t>
      </w:r>
      <w:r w:rsidRPr="00177CD5">
        <w:rPr>
          <w:rFonts w:ascii="Times New Roman" w:hAnsi="Times New Roman" w:cs="Times New Roman"/>
          <w:i/>
          <w:sz w:val="24"/>
          <w:szCs w:val="24"/>
        </w:rPr>
        <w:t>septies</w:t>
      </w:r>
      <w:r w:rsidRPr="00177CD5">
        <w:rPr>
          <w:rFonts w:ascii="Times New Roman" w:hAnsi="Times New Roman" w:cs="Times New Roman"/>
          <w:sz w:val="24"/>
          <w:szCs w:val="24"/>
        </w:rPr>
        <w:t xml:space="preserve"> c.c. preveda che l’assegno eventualmente disposto a vantaggio del figlio debba essere versato – salva diversa disposizione del giudice - nelle mani dell’avente diritto.  Bizzarramente, per giustificare in qualche modo questa aporia - tanto più marcata nel momento in cui il figlio divenuto maggiorenne sta dove vuole per tutto il tempo che vuole </w:t>
      </w:r>
      <w:r>
        <w:rPr>
          <w:rFonts w:ascii="Times New Roman" w:hAnsi="Times New Roman" w:cs="Times New Roman"/>
          <w:sz w:val="24"/>
          <w:szCs w:val="24"/>
        </w:rPr>
        <w:t>e</w:t>
      </w:r>
      <w:r w:rsidRPr="00177CD5">
        <w:rPr>
          <w:rFonts w:ascii="Times New Roman" w:hAnsi="Times New Roman" w:cs="Times New Roman"/>
          <w:sz w:val="24"/>
          <w:szCs w:val="24"/>
        </w:rPr>
        <w:t xml:space="preserve"> magari con nessuno dei due genitori se è studente fuori sede – si è inteso definire il genitore ex collocatario come “genitore convivente”. In questo modo si è aggiunta stranezza a stranezza, poiché con il passare del tempo il figlio è sempre meno legato a un singolo ambiente domestico (viaggia per l’Erasmus, sta dalla fidanzata, compie </w:t>
      </w:r>
      <w:r w:rsidRPr="00177CD5">
        <w:rPr>
          <w:rFonts w:ascii="Times New Roman" w:hAnsi="Times New Roman" w:cs="Times New Roman"/>
          <w:i/>
          <w:sz w:val="24"/>
          <w:szCs w:val="24"/>
        </w:rPr>
        <w:t>stages</w:t>
      </w:r>
      <w:r w:rsidRPr="00177CD5">
        <w:rPr>
          <w:rFonts w:ascii="Times New Roman" w:hAnsi="Times New Roman" w:cs="Times New Roman"/>
          <w:sz w:val="24"/>
          <w:szCs w:val="24"/>
        </w:rPr>
        <w:t xml:space="preserve"> qua e là etc.) per cui la forma indiretta di contribuzione diventa effettivamente la più razionale e questo comporta versamenti da parte di entrambi i genitori e non di uno solo. Ma </w:t>
      </w:r>
      <w:r w:rsidRPr="00965812">
        <w:rPr>
          <w:rFonts w:ascii="Times New Roman" w:hAnsi="Times New Roman" w:cs="Times New Roman"/>
          <w:sz w:val="24"/>
          <w:szCs w:val="24"/>
          <w:u w:val="single"/>
        </w:rPr>
        <w:t>non lo si fa mai</w:t>
      </w:r>
      <w:r w:rsidRPr="00177CD5">
        <w:rPr>
          <w:rFonts w:ascii="Times New Roman" w:hAnsi="Times New Roman" w:cs="Times New Roman"/>
          <w:sz w:val="24"/>
          <w:szCs w:val="24"/>
        </w:rPr>
        <w:t xml:space="preserve">. Mentre l’art. 315 </w:t>
      </w:r>
      <w:r w:rsidRPr="00177CD5">
        <w:rPr>
          <w:rFonts w:ascii="Times New Roman" w:hAnsi="Times New Roman" w:cs="Times New Roman"/>
          <w:i/>
          <w:sz w:val="24"/>
          <w:szCs w:val="24"/>
        </w:rPr>
        <w:t>bis</w:t>
      </w:r>
      <w:r w:rsidRPr="00177CD5">
        <w:rPr>
          <w:rFonts w:ascii="Times New Roman" w:hAnsi="Times New Roman" w:cs="Times New Roman"/>
          <w:sz w:val="24"/>
          <w:szCs w:val="24"/>
        </w:rPr>
        <w:t xml:space="preserve"> c.c. mette legalmente al riparo da abusi dei figli, a tutela di entrambi i genitori e soprattutto di quello eventualmente più presente.</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Resta il fatto che quanto viene oggi proposto, o meglio solo ribadito, è stato oggetto di ampia disamina della Suprema Corte (Cass. 17183/2020), che si è espressa in ter</w:t>
      </w:r>
      <w:r>
        <w:rPr>
          <w:rFonts w:ascii="Times New Roman" w:hAnsi="Times New Roman" w:cs="Times New Roman"/>
          <w:sz w:val="24"/>
          <w:szCs w:val="24"/>
        </w:rPr>
        <w:t xml:space="preserve">mini ben più drastici del ddl: </w:t>
      </w:r>
      <w:r w:rsidRPr="00177CD5">
        <w:rPr>
          <w:rFonts w:ascii="Times New Roman" w:hAnsi="Times New Roman" w:cs="Times New Roman"/>
          <w:sz w:val="24"/>
          <w:szCs w:val="24"/>
        </w:rPr>
        <w:t>“…</w:t>
      </w:r>
      <w:r w:rsidRPr="00177CD5">
        <w:rPr>
          <w:rFonts w:ascii="Times New Roman" w:hAnsi="Times New Roman" w:cs="Times New Roman"/>
          <w:i/>
          <w:sz w:val="24"/>
          <w:szCs w:val="24"/>
        </w:rPr>
        <w:t xml:space="preserve"> l'obbligo di mantenimento legale cessa con la maggiore età del figlio; in seguito ad essa, l'obbligo sussiste laddove stabilito dal giudice, sulla base delle norme richiamate”.</w:t>
      </w:r>
      <w:r w:rsidRPr="00177CD5">
        <w:rPr>
          <w:rFonts w:ascii="Times New Roman" w:hAnsi="Times New Roman" w:cs="Times New Roman"/>
          <w:sz w:val="24"/>
          <w:szCs w:val="24"/>
        </w:rPr>
        <w:t xml:space="preserve"> Aggiungendo:</w:t>
      </w:r>
    </w:p>
    <w:p w:rsidR="00B4163B" w:rsidRPr="00177CD5" w:rsidRDefault="00B4163B" w:rsidP="00B4163B">
      <w:pPr>
        <w:ind w:left="0" w:right="566"/>
        <w:rPr>
          <w:rFonts w:ascii="Times New Roman" w:hAnsi="Times New Roman" w:cs="Times New Roman"/>
          <w:i/>
          <w:sz w:val="24"/>
          <w:szCs w:val="24"/>
        </w:rPr>
      </w:pPr>
      <w:r w:rsidRPr="00177CD5">
        <w:rPr>
          <w:rFonts w:ascii="Times New Roman" w:hAnsi="Times New Roman" w:cs="Times New Roman"/>
          <w:i/>
          <w:sz w:val="24"/>
          <w:szCs w:val="24"/>
        </w:rPr>
        <w:t xml:space="preserve">“l'onere della prova delle condizioni che fondano il diritto al mantenimento è a carico del richiedente.” </w:t>
      </w:r>
      <w:r w:rsidRPr="00177CD5">
        <w:rPr>
          <w:rFonts w:ascii="Times New Roman" w:hAnsi="Times New Roman" w:cs="Times New Roman"/>
          <w:sz w:val="24"/>
          <w:szCs w:val="24"/>
        </w:rPr>
        <w:t xml:space="preserve"> E ancora:</w:t>
      </w:r>
    </w:p>
    <w:p w:rsidR="00B4163B" w:rsidRPr="00177CD5" w:rsidRDefault="00B4163B" w:rsidP="00B4163B">
      <w:pPr>
        <w:autoSpaceDE w:val="0"/>
        <w:autoSpaceDN w:val="0"/>
        <w:adjustRightInd w:val="0"/>
        <w:ind w:left="0" w:right="566"/>
        <w:rPr>
          <w:rFonts w:ascii="Times New Roman" w:hAnsi="Times New Roman" w:cs="Times New Roman"/>
          <w:i/>
          <w:color w:val="000000"/>
          <w:sz w:val="24"/>
          <w:szCs w:val="24"/>
        </w:rPr>
      </w:pPr>
      <w:r w:rsidRPr="00177CD5">
        <w:rPr>
          <w:rFonts w:ascii="Times New Roman" w:hAnsi="Times New Roman" w:cs="Times New Roman"/>
          <w:i/>
          <w:color w:val="000000"/>
          <w:sz w:val="24"/>
          <w:szCs w:val="24"/>
        </w:rPr>
        <w:t xml:space="preserve">“Non è dunque il convenuto - soggetto passivo del rapporto - onerato della prova della raggiunta effettiva e stabile indipendenza economica del figlio, o della circostanza che questi abbia conseguito un lavoro adeguato alle aspirazioni soggettive. Infatti, raggiunta la maggiore età, si presume l'idoneità al reddito, che, per essere vinta, necessita della prova delle fattispecie che integrano il diritto al mantenimento ulteriore. </w:t>
      </w:r>
    </w:p>
    <w:p w:rsidR="00B4163B" w:rsidRPr="00177CD5" w:rsidRDefault="00B4163B" w:rsidP="00B4163B">
      <w:pPr>
        <w:ind w:left="0" w:right="566"/>
        <w:rPr>
          <w:rFonts w:ascii="Times New Roman" w:hAnsi="Times New Roman" w:cs="Times New Roman"/>
          <w:i/>
          <w:sz w:val="24"/>
          <w:szCs w:val="24"/>
        </w:rPr>
      </w:pPr>
      <w:r w:rsidRPr="00177CD5">
        <w:rPr>
          <w:rFonts w:ascii="Times New Roman" w:hAnsi="Times New Roman" w:cs="Times New Roman"/>
          <w:i/>
          <w:sz w:val="24"/>
          <w:szCs w:val="24"/>
        </w:rPr>
        <w:t>Ciò è coerente con il consolidato principio generale di prossimità o vicinanza della prova, secondo cui la ripartizione dell'onere probatorio deve tenere conto, oltre che della partizione della fattispecie sostanziale tra fatti costitutivi e fatti estintivi od impeditivi del diritto, anche del principio riconducibile all'art. 24 Cost, ed al divieto di interpretare la legge in modo da rendere impossibile o troppo difficile l'esercizio dell'azione in giudizio della riferibilità o vicinanza o disponibilità dei mezzi di prova; conseguentemente, ove i fatti possano essere noti solo ad una delle parti, ad essa compete l'onere della prova, pur negativa (Cass. 25 luglio 2008, n. 20484; nonché ancora Cass. 16 agosto 2016, n. 17108; Cass. 14 gennaio 2016, n. 486; Cass. 17 aprile 2012, n. 6008; Cass., sez. un., 30 ottobre 2001, n. 13533; Cass. 25 luglio 2008, n. 20484; Cass. 1 luglio 2009, n. 15406)”.</w:t>
      </w: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Ovvero: il figlio divenuto maggiore è anche protagonista della propria esistenza ed attore principale. Visto che a lui spetta l’iniziativa di chiedere e ottenere il versamento, questo per essere liberatorio non può essere che nelle sue mani.</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w:t>
      </w:r>
    </w:p>
    <w:p w:rsidR="00B4163B" w:rsidRPr="00177CD5" w:rsidRDefault="00B4163B" w:rsidP="00B4163B">
      <w:pPr>
        <w:autoSpaceDE w:val="0"/>
        <w:autoSpaceDN w:val="0"/>
        <w:adjustRightInd w:val="0"/>
        <w:ind w:left="0" w:right="566"/>
        <w:rPr>
          <w:rFonts w:ascii="Times New Roman" w:hAnsi="Times New Roman" w:cs="Times New Roman"/>
          <w:i/>
          <w:color w:val="000000"/>
          <w:sz w:val="24"/>
          <w:szCs w:val="24"/>
        </w:rPr>
      </w:pPr>
      <w:r>
        <w:rPr>
          <w:rFonts w:ascii="Times New Roman" w:hAnsi="Times New Roman" w:cs="Times New Roman"/>
          <w:sz w:val="24"/>
          <w:szCs w:val="24"/>
        </w:rPr>
        <w:t xml:space="preserve">    Logico, dunque, che il ddl si sia preoccupato di fornire garanzie sul rispetto dei diritti dei figli maggiorenni. E tuttavia anche quel passaggio è stato oggetto di c</w:t>
      </w:r>
      <w:r w:rsidRPr="00177CD5">
        <w:rPr>
          <w:rFonts w:ascii="Times New Roman" w:hAnsi="Times New Roman" w:cs="Times New Roman"/>
          <w:color w:val="000000"/>
          <w:sz w:val="24"/>
          <w:szCs w:val="24"/>
        </w:rPr>
        <w:t>ontrastanti valutazioni</w:t>
      </w:r>
      <w:r>
        <w:rPr>
          <w:rFonts w:ascii="Times New Roman" w:hAnsi="Times New Roman" w:cs="Times New Roman"/>
          <w:color w:val="000000"/>
          <w:sz w:val="24"/>
          <w:szCs w:val="24"/>
        </w:rPr>
        <w:t>.</w:t>
      </w:r>
      <w:r w:rsidRPr="00177CD5">
        <w:rPr>
          <w:rFonts w:ascii="Times New Roman" w:hAnsi="Times New Roman" w:cs="Times New Roman"/>
          <w:color w:val="000000"/>
          <w:sz w:val="24"/>
          <w:szCs w:val="24"/>
        </w:rPr>
        <w:t xml:space="preserve"> Prevalentemente sono risuonate critiche come: “</w:t>
      </w:r>
      <w:r w:rsidRPr="00177CD5">
        <w:rPr>
          <w:rFonts w:ascii="Times New Roman" w:hAnsi="Times New Roman" w:cs="Times New Roman"/>
          <w:i/>
          <w:color w:val="000000"/>
          <w:sz w:val="24"/>
          <w:szCs w:val="24"/>
        </w:rPr>
        <w:t>Al compimento della maggiore età e in caso di non autosufficienza economica</w:t>
      </w:r>
      <w:r>
        <w:rPr>
          <w:rFonts w:ascii="Times New Roman" w:hAnsi="Times New Roman" w:cs="Times New Roman"/>
          <w:i/>
          <w:color w:val="000000"/>
          <w:sz w:val="24"/>
          <w:szCs w:val="24"/>
        </w:rPr>
        <w:t>, cioè praticamente sempre, il d</w:t>
      </w:r>
      <w:r w:rsidRPr="00177CD5">
        <w:rPr>
          <w:rFonts w:ascii="Times New Roman" w:hAnsi="Times New Roman" w:cs="Times New Roman"/>
          <w:i/>
          <w:color w:val="000000"/>
          <w:sz w:val="24"/>
          <w:szCs w:val="24"/>
        </w:rPr>
        <w:t xml:space="preserve">dl riconosce la contribuzione diretta al figlio che </w:t>
      </w:r>
      <w:r w:rsidRPr="00177CD5">
        <w:rPr>
          <w:rFonts w:ascii="Times New Roman" w:hAnsi="Times New Roman" w:cs="Times New Roman"/>
          <w:b/>
          <w:i/>
          <w:color w:val="000000"/>
          <w:sz w:val="24"/>
          <w:szCs w:val="24"/>
        </w:rPr>
        <w:t>difficilmente riserverà all’auto-mantenimento la somma percepita, impegnandola in attività più voluttuarie</w:t>
      </w:r>
      <w:r w:rsidRPr="00177CD5">
        <w:rPr>
          <w:rFonts w:ascii="Times New Roman" w:hAnsi="Times New Roman" w:cs="Times New Roman"/>
          <w:i/>
          <w:color w:val="000000"/>
          <w:sz w:val="24"/>
          <w:szCs w:val="24"/>
        </w:rPr>
        <w:t xml:space="preserve"> e </w:t>
      </w:r>
      <w:r w:rsidRPr="00177CD5">
        <w:rPr>
          <w:rFonts w:ascii="Times New Roman" w:hAnsi="Times New Roman" w:cs="Times New Roman"/>
          <w:b/>
          <w:i/>
          <w:color w:val="000000"/>
          <w:sz w:val="24"/>
          <w:szCs w:val="24"/>
        </w:rPr>
        <w:t>aggravando ulteriormente</w:t>
      </w:r>
      <w:r w:rsidRPr="00177CD5">
        <w:rPr>
          <w:rFonts w:ascii="Times New Roman" w:hAnsi="Times New Roman" w:cs="Times New Roman"/>
          <w:i/>
          <w:color w:val="000000"/>
          <w:sz w:val="24"/>
          <w:szCs w:val="24"/>
        </w:rPr>
        <w:t xml:space="preserve"> il peso economico per </w:t>
      </w:r>
      <w:r w:rsidRPr="00177CD5">
        <w:rPr>
          <w:rFonts w:ascii="Times New Roman" w:hAnsi="Times New Roman" w:cs="Times New Roman"/>
          <w:b/>
          <w:i/>
          <w:color w:val="000000"/>
          <w:sz w:val="24"/>
          <w:szCs w:val="24"/>
        </w:rPr>
        <w:t>il genitore più debole</w:t>
      </w:r>
      <w:r w:rsidRPr="00177CD5">
        <w:rPr>
          <w:rFonts w:ascii="Times New Roman" w:hAnsi="Times New Roman" w:cs="Times New Roman"/>
          <w:i/>
          <w:color w:val="000000"/>
          <w:sz w:val="24"/>
          <w:szCs w:val="24"/>
        </w:rPr>
        <w:t xml:space="preserve">. Questa oggettiva disparità quasi sempre </w:t>
      </w:r>
      <w:r w:rsidRPr="00177CD5">
        <w:rPr>
          <w:rFonts w:ascii="Times New Roman" w:hAnsi="Times New Roman" w:cs="Times New Roman"/>
          <w:b/>
          <w:i/>
          <w:color w:val="000000"/>
          <w:sz w:val="24"/>
          <w:szCs w:val="24"/>
        </w:rPr>
        <w:t>a svantaggio della madre</w:t>
      </w:r>
      <w:r w:rsidRPr="00177CD5">
        <w:rPr>
          <w:rFonts w:ascii="Times New Roman" w:hAnsi="Times New Roman" w:cs="Times New Roman"/>
          <w:i/>
          <w:color w:val="000000"/>
          <w:sz w:val="24"/>
          <w:szCs w:val="24"/>
        </w:rPr>
        <w:t xml:space="preserve"> comporta il </w:t>
      </w:r>
      <w:r w:rsidRPr="00177CD5">
        <w:rPr>
          <w:rFonts w:ascii="Times New Roman" w:hAnsi="Times New Roman" w:cs="Times New Roman"/>
          <w:b/>
          <w:i/>
          <w:color w:val="000000"/>
          <w:sz w:val="24"/>
          <w:szCs w:val="24"/>
        </w:rPr>
        <w:t>rischio prospettico</w:t>
      </w:r>
      <w:r w:rsidRPr="00177CD5">
        <w:rPr>
          <w:rFonts w:ascii="Times New Roman" w:hAnsi="Times New Roman" w:cs="Times New Roman"/>
          <w:i/>
          <w:color w:val="000000"/>
          <w:sz w:val="24"/>
          <w:szCs w:val="24"/>
        </w:rPr>
        <w:t xml:space="preserve"> che quel sì, quel fiat con cui ogni donna accetta di diventare madre e senza il quale non vi è nascita a fronte di simili condizioni diventi sempre più raro. E allora</w:t>
      </w:r>
      <w:r w:rsidRPr="00177CD5">
        <w:rPr>
          <w:rFonts w:ascii="Times New Roman" w:hAnsi="Times New Roman" w:cs="Times New Roman"/>
          <w:b/>
          <w:i/>
          <w:color w:val="000000"/>
          <w:sz w:val="24"/>
          <w:szCs w:val="24"/>
        </w:rPr>
        <w:t xml:space="preserve"> </w:t>
      </w:r>
      <w:r w:rsidRPr="00177CD5">
        <w:rPr>
          <w:rFonts w:ascii="Times New Roman" w:hAnsi="Times New Roman" w:cs="Times New Roman"/>
          <w:i/>
          <w:color w:val="000000"/>
          <w:sz w:val="24"/>
          <w:szCs w:val="24"/>
        </w:rPr>
        <w:t xml:space="preserve">non c’è piano di natalità che tenga, e conosciamo bene le dimensioni del </w:t>
      </w:r>
      <w:r w:rsidRPr="00177CD5">
        <w:rPr>
          <w:rFonts w:ascii="Times New Roman" w:hAnsi="Times New Roman" w:cs="Times New Roman"/>
          <w:b/>
          <w:i/>
          <w:color w:val="000000"/>
          <w:sz w:val="24"/>
          <w:szCs w:val="24"/>
        </w:rPr>
        <w:t>problema della caduta delle nascite</w:t>
      </w:r>
      <w:r w:rsidRPr="00177CD5">
        <w:rPr>
          <w:rFonts w:ascii="Times New Roman" w:hAnsi="Times New Roman" w:cs="Times New Roman"/>
          <w:i/>
          <w:color w:val="000000"/>
          <w:sz w:val="24"/>
          <w:szCs w:val="24"/>
        </w:rPr>
        <w:t>”.</w:t>
      </w: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sidRPr="00177CD5">
        <w:rPr>
          <w:rFonts w:ascii="Times New Roman" w:hAnsi="Times New Roman" w:cs="Times New Roman"/>
          <w:i/>
          <w:color w:val="000000"/>
          <w:sz w:val="24"/>
          <w:szCs w:val="24"/>
        </w:rPr>
        <w:t xml:space="preserve">    </w:t>
      </w:r>
      <w:r w:rsidRPr="00177CD5">
        <w:rPr>
          <w:rFonts w:ascii="Times New Roman" w:hAnsi="Times New Roman" w:cs="Times New Roman"/>
          <w:color w:val="000000"/>
          <w:sz w:val="24"/>
          <w:szCs w:val="24"/>
        </w:rPr>
        <w:t>Una preoccupazione accanto alla quale si colloca l’ulteriore commento di altra fonte “</w:t>
      </w:r>
      <w:r w:rsidRPr="00177CD5">
        <w:rPr>
          <w:rFonts w:ascii="Times New Roman" w:eastAsia="Calibri" w:hAnsi="Times New Roman" w:cs="Times New Roman"/>
          <w:b/>
          <w:sz w:val="24"/>
          <w:szCs w:val="24"/>
        </w:rPr>
        <w:t xml:space="preserve"> </w:t>
      </w:r>
      <w:r w:rsidRPr="00177CD5">
        <w:rPr>
          <w:rFonts w:ascii="Times New Roman" w:eastAsia="Calibri" w:hAnsi="Times New Roman" w:cs="Times New Roman"/>
          <w:i/>
          <w:sz w:val="24"/>
          <w:szCs w:val="24"/>
        </w:rPr>
        <w:t xml:space="preserve">Altra criticità è la proposta del </w:t>
      </w:r>
      <w:r w:rsidRPr="00177CD5">
        <w:rPr>
          <w:rFonts w:ascii="Times New Roman" w:eastAsia="Calibri" w:hAnsi="Times New Roman" w:cs="Times New Roman"/>
          <w:b/>
          <w:i/>
          <w:sz w:val="24"/>
          <w:szCs w:val="24"/>
        </w:rPr>
        <w:t>mantenimento diretto del figlio maggiorenne</w:t>
      </w:r>
      <w:r w:rsidRPr="00177CD5">
        <w:rPr>
          <w:rFonts w:ascii="Times New Roman" w:eastAsia="Calibri" w:hAnsi="Times New Roman" w:cs="Times New Roman"/>
          <w:i/>
          <w:sz w:val="24"/>
          <w:szCs w:val="24"/>
        </w:rPr>
        <w:t xml:space="preserve"> che anche questo conduce a gravi discriminazioni di carattere economico per le stesse ragioni sopr</w:t>
      </w:r>
      <w:r>
        <w:rPr>
          <w:rFonts w:ascii="Times New Roman" w:eastAsia="Calibri" w:hAnsi="Times New Roman" w:cs="Times New Roman"/>
          <w:i/>
          <w:sz w:val="24"/>
          <w:szCs w:val="24"/>
        </w:rPr>
        <w:t xml:space="preserve">a </w:t>
      </w:r>
      <w:r w:rsidRPr="00177CD5">
        <w:rPr>
          <w:rFonts w:ascii="Times New Roman" w:eastAsia="Calibri" w:hAnsi="Times New Roman" w:cs="Times New Roman"/>
          <w:i/>
          <w:sz w:val="24"/>
          <w:szCs w:val="24"/>
        </w:rPr>
        <w:t xml:space="preserve">enunciate, oltre al rischio di avere anche </w:t>
      </w:r>
      <w:r w:rsidRPr="00177CD5">
        <w:rPr>
          <w:rFonts w:ascii="Times New Roman" w:eastAsia="Calibri" w:hAnsi="Times New Roman" w:cs="Times New Roman"/>
          <w:b/>
          <w:i/>
          <w:sz w:val="24"/>
          <w:szCs w:val="24"/>
        </w:rPr>
        <w:t>gravi ripercussioni sul piano educativo dei giovani maggiorenni che magari si vedono intascarsi un assegno di mantenimento</w:t>
      </w:r>
      <w:r w:rsidRPr="00177CD5">
        <w:rPr>
          <w:rFonts w:ascii="Times New Roman" w:eastAsia="Calibri" w:hAnsi="Times New Roman" w:cs="Times New Roman"/>
          <w:i/>
          <w:sz w:val="24"/>
          <w:szCs w:val="24"/>
        </w:rPr>
        <w:t xml:space="preserve"> che a volte può essere più alto di quello del lavoro retribuito della madre con la quale convivono”. </w:t>
      </w:r>
      <w:r w:rsidRPr="00177CD5">
        <w:rPr>
          <w:rFonts w:ascii="Times New Roman" w:eastAsia="Calibri" w:hAnsi="Times New Roman" w:cs="Times New Roman"/>
          <w:sz w:val="24"/>
          <w:szCs w:val="24"/>
        </w:rPr>
        <w:t xml:space="preserve">Senza contare che da parte della stessa Commissione si è contestato che </w:t>
      </w:r>
      <w:r w:rsidRPr="00177CD5">
        <w:rPr>
          <w:rFonts w:ascii="Times New Roman" w:eastAsia="Calibri" w:hAnsi="Times New Roman" w:cs="Times New Roman"/>
          <w:i/>
          <w:sz w:val="24"/>
          <w:szCs w:val="24"/>
        </w:rPr>
        <w:t>“questo articolo prevede il fatto che sia il figlio a concordare col genitore qual è l'importo da riconoscere al genitore convivente. Secondo lei non è lesivo della serenità del figlio il quale viene coinvolto nella separazione stessa?”</w:t>
      </w:r>
    </w:p>
    <w:p w:rsidR="00B4163B" w:rsidRPr="00177CD5" w:rsidRDefault="00B4163B" w:rsidP="00B4163B">
      <w:pPr>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77CD5">
        <w:rPr>
          <w:rFonts w:ascii="Times New Roman" w:eastAsia="Calibri" w:hAnsi="Times New Roman" w:cs="Times New Roman"/>
          <w:sz w:val="24"/>
          <w:szCs w:val="24"/>
        </w:rPr>
        <w:t xml:space="preserve">  Andando per ordine, l’insinuazione che il ddl nei suoi vari contenuti potrebbe far calare ulteriormente le nascite è contraddetta da una quantità di studi seri e attendibili (v anche la Premessa).</w:t>
      </w:r>
    </w:p>
    <w:p w:rsidR="00B4163B" w:rsidRPr="00177CD5" w:rsidRDefault="00B4163B" w:rsidP="00B4163B">
      <w:pPr>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 xml:space="preserve">   Tuttavia non si può fare a meno di notare che ancora una volta i figli - e non solo il loro interesse, ma addirittura i loro diritti – spariscono, in questa evidente tutela ideologica </w:t>
      </w:r>
      <w:r w:rsidRPr="00177CD5">
        <w:rPr>
          <w:rFonts w:ascii="Times New Roman" w:eastAsia="Calibri" w:hAnsi="Times New Roman" w:cs="Times New Roman"/>
          <w:i/>
          <w:sz w:val="24"/>
          <w:szCs w:val="24"/>
        </w:rPr>
        <w:t>a priori</w:t>
      </w:r>
      <w:r w:rsidRPr="00177CD5">
        <w:rPr>
          <w:rFonts w:ascii="Times New Roman" w:eastAsia="Calibri" w:hAnsi="Times New Roman" w:cs="Times New Roman"/>
          <w:sz w:val="24"/>
          <w:szCs w:val="24"/>
        </w:rPr>
        <w:t xml:space="preserve"> di un interesse femminile che nessuno insidia: anzi! Figli, per giunta, dei quali gratuitamente si sospetta, attribuendo loro comportamenti irresponsabili. </w:t>
      </w:r>
      <w:r w:rsidR="00823F15">
        <w:rPr>
          <w:rFonts w:ascii="Times New Roman" w:eastAsia="Calibri" w:hAnsi="Times New Roman" w:cs="Times New Roman"/>
          <w:sz w:val="24"/>
          <w:szCs w:val="24"/>
        </w:rPr>
        <w:t>Se un maggiorenne può acquistare e vendere immobili, potrà anche concordare il proprio contributo domestico. E’ chiaro che</w:t>
      </w:r>
      <w:r w:rsidRPr="00177CD5">
        <w:rPr>
          <w:rFonts w:ascii="Times New Roman" w:eastAsia="Calibri" w:hAnsi="Times New Roman" w:cs="Times New Roman"/>
          <w:sz w:val="24"/>
          <w:szCs w:val="24"/>
        </w:rPr>
        <w:t xml:space="preserve"> i diritti di cui si tratta sono già riconosciuti dalla legge in vigore e che il ddl si limita ad evidenziarli contro letture deviate. Conforta, comunque, che adeguata risposta, ai sensi dell’art. 315 bis c.c., sia venuta già in audizione da autorevole soggetto:”</w:t>
      </w:r>
      <w:r w:rsidRPr="00177CD5">
        <w:rPr>
          <w:rFonts w:ascii="Times New Roman" w:eastAsia="Calibri" w:hAnsi="Times New Roman" w:cs="Times New Roman"/>
          <w:i/>
          <w:sz w:val="24"/>
          <w:szCs w:val="24"/>
        </w:rPr>
        <w:t xml:space="preserve"> Io devo dire che su questo punto sono concorde con quello che dice la norma. Cioè, io </w:t>
      </w:r>
      <w:r w:rsidRPr="00177CD5">
        <w:rPr>
          <w:rFonts w:ascii="Times New Roman" w:eastAsia="Calibri" w:hAnsi="Times New Roman" w:cs="Times New Roman"/>
          <w:b/>
          <w:i/>
          <w:sz w:val="24"/>
          <w:szCs w:val="24"/>
        </w:rPr>
        <w:t xml:space="preserve">credo che bisogna avere il coraggio di dire che a 18 anni l'assegno vada al figlio maggiorenne. </w:t>
      </w:r>
      <w:r w:rsidRPr="00177CD5">
        <w:rPr>
          <w:rFonts w:ascii="Times New Roman" w:eastAsia="Calibri" w:hAnsi="Times New Roman" w:cs="Times New Roman"/>
          <w:i/>
          <w:sz w:val="24"/>
          <w:szCs w:val="24"/>
        </w:rPr>
        <w:t>Perché se è maggiorenne, a tutti gli effetti, saprà anche gestirsi il suo assegno</w:t>
      </w:r>
      <w:r w:rsidRPr="00177CD5">
        <w:rPr>
          <w:rFonts w:ascii="Times New Roman" w:eastAsia="Calibri" w:hAnsi="Times New Roman" w:cs="Times New Roman"/>
          <w:b/>
          <w:i/>
          <w:sz w:val="24"/>
          <w:szCs w:val="24"/>
        </w:rPr>
        <w:t xml:space="preserve">. Rimangono comunque gli obblighi di contribuire quando si è maggiorenni. </w:t>
      </w:r>
      <w:r w:rsidRPr="00177CD5">
        <w:rPr>
          <w:rFonts w:ascii="Times New Roman" w:eastAsia="Calibri" w:hAnsi="Times New Roman" w:cs="Times New Roman"/>
          <w:i/>
          <w:sz w:val="24"/>
          <w:szCs w:val="24"/>
        </w:rPr>
        <w:t>Quindi, insomma, io credo che questo discorso sia da fare</w:t>
      </w:r>
      <w:r w:rsidRPr="00177CD5">
        <w:rPr>
          <w:rFonts w:ascii="Times New Roman" w:eastAsia="Calibri" w:hAnsi="Times New Roman" w:cs="Times New Roman"/>
          <w:sz w:val="24"/>
          <w:szCs w:val="24"/>
        </w:rPr>
        <w:t>”.</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eastAsia="Times New Roman" w:hAnsi="Times New Roman" w:cs="Times New Roman"/>
          <w:color w:val="444444"/>
          <w:sz w:val="24"/>
          <w:szCs w:val="24"/>
          <w:lang w:eastAsia="it-IT"/>
        </w:rPr>
      </w:pPr>
      <w:r w:rsidRPr="00177CD5">
        <w:rPr>
          <w:rFonts w:ascii="Times New Roman" w:hAnsi="Times New Roman" w:cs="Times New Roman"/>
          <w:b/>
          <w:sz w:val="24"/>
          <w:szCs w:val="24"/>
        </w:rPr>
        <w:t>La collocazione presso terzi</w:t>
      </w:r>
      <w:r w:rsidRPr="00177CD5">
        <w:rPr>
          <w:rFonts w:ascii="Times New Roman" w:hAnsi="Times New Roman" w:cs="Times New Roman"/>
          <w:sz w:val="24"/>
          <w:szCs w:val="24"/>
        </w:rPr>
        <w:t xml:space="preserve"> – Si tratta di una delle critiche più sorprendenti. La normativa in vigore recita: “</w:t>
      </w:r>
      <w:r w:rsidRPr="00177CD5">
        <w:rPr>
          <w:rFonts w:ascii="Times New Roman" w:eastAsia="Times New Roman" w:hAnsi="Times New Roman" w:cs="Times New Roman"/>
          <w:i/>
          <w:color w:val="444444"/>
          <w:sz w:val="24"/>
          <w:szCs w:val="24"/>
          <w:lang w:eastAsia="it-IT"/>
        </w:rPr>
        <w:t>Adotta ogni altro provvedimento relativo alla prole, ivi compreso, in caso di temporanea impos</w:t>
      </w:r>
      <w:r>
        <w:rPr>
          <w:rFonts w:ascii="Times New Roman" w:eastAsia="Times New Roman" w:hAnsi="Times New Roman" w:cs="Times New Roman"/>
          <w:i/>
          <w:color w:val="444444"/>
          <w:sz w:val="24"/>
          <w:szCs w:val="24"/>
          <w:lang w:eastAsia="it-IT"/>
        </w:rPr>
        <w:t>sibilita' di affidare il minore</w:t>
      </w:r>
      <w:r w:rsidRPr="00177CD5">
        <w:rPr>
          <w:rFonts w:ascii="Times New Roman" w:eastAsia="Times New Roman" w:hAnsi="Times New Roman" w:cs="Times New Roman"/>
          <w:i/>
          <w:color w:val="444444"/>
          <w:sz w:val="24"/>
          <w:szCs w:val="24"/>
          <w:lang w:eastAsia="it-IT"/>
        </w:rPr>
        <w:t xml:space="preserve"> ad  uno  dei genitori, l'affidamento familiare</w:t>
      </w:r>
      <w:r w:rsidRPr="00177CD5">
        <w:rPr>
          <w:rFonts w:ascii="Times New Roman" w:eastAsia="Times New Roman" w:hAnsi="Times New Roman" w:cs="Times New Roman"/>
          <w:color w:val="444444"/>
          <w:sz w:val="24"/>
          <w:szCs w:val="24"/>
          <w:lang w:eastAsia="it-IT"/>
        </w:rPr>
        <w:t>”. Il ddl 832 propone: “</w:t>
      </w:r>
      <w:r w:rsidRPr="00177CD5">
        <w:rPr>
          <w:rFonts w:ascii="Times New Roman" w:eastAsia="Times New Roman" w:hAnsi="Times New Roman" w:cs="Times New Roman"/>
          <w:i/>
          <w:color w:val="000000"/>
          <w:sz w:val="24"/>
          <w:szCs w:val="24"/>
          <w:lang w:eastAsia="it-IT"/>
        </w:rPr>
        <w:t>In ogni caso il giudice può per gravi motivi ordinare che la prole sia collocata presso una terza persona, preferibilmente dell'ambito familiare o, nell'impossibilità, in una comunità di tipo familiare.</w:t>
      </w:r>
      <w:r w:rsidRPr="00177CD5">
        <w:rPr>
          <w:rFonts w:ascii="Times New Roman" w:eastAsia="Times New Roman" w:hAnsi="Times New Roman" w:cs="Times New Roman"/>
          <w:color w:val="000000"/>
          <w:sz w:val="24"/>
          <w:szCs w:val="24"/>
          <w:lang w:eastAsia="it-IT"/>
        </w:rPr>
        <w:t>”. Sotto il profilo sostanziale la nuova formulazione sottolinea la preferenza per una soluzione intrafamiliare, meno estranea alla prole, ed evidenzia che si tratta di un provvedimento estremo, al quale giungere solo “per gravi motivi”. Dove sta la perfidia? Nell’avere aggiunto “per gravi motivi”</w:t>
      </w:r>
      <w:r>
        <w:rPr>
          <w:rFonts w:ascii="Times New Roman" w:eastAsia="Times New Roman" w:hAnsi="Times New Roman" w:cs="Times New Roman"/>
          <w:color w:val="000000"/>
          <w:sz w:val="24"/>
          <w:szCs w:val="24"/>
          <w:lang w:eastAsia="it-IT"/>
        </w:rPr>
        <w:t xml:space="preserve"> </w:t>
      </w:r>
      <w:r w:rsidRPr="00177CD5">
        <w:rPr>
          <w:rFonts w:ascii="Times New Roman" w:eastAsia="Times New Roman" w:hAnsi="Times New Roman" w:cs="Times New Roman"/>
          <w:color w:val="000000"/>
          <w:sz w:val="24"/>
          <w:szCs w:val="24"/>
          <w:lang w:eastAsia="it-IT"/>
        </w:rPr>
        <w:t>? Evidentemente si pensa che fosse meglio poterlo disporre anche per motivi futili...</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p>
    <w:p w:rsidR="00B4163B" w:rsidRPr="007B0F80" w:rsidRDefault="00B4163B" w:rsidP="00B4163B">
      <w:pPr>
        <w:ind w:left="0" w:right="566"/>
        <w:rPr>
          <w:rFonts w:ascii="Times New Roman" w:hAnsi="Times New Roman" w:cs="Times New Roman"/>
          <w:b/>
          <w:sz w:val="36"/>
          <w:szCs w:val="36"/>
        </w:rPr>
      </w:pPr>
      <w:r w:rsidRPr="007B0F80">
        <w:rPr>
          <w:rFonts w:ascii="Times New Roman" w:hAnsi="Times New Roman" w:cs="Times New Roman"/>
          <w:b/>
          <w:sz w:val="36"/>
          <w:szCs w:val="36"/>
        </w:rPr>
        <w:t>L’attribuzione di contenuti inesistenti</w:t>
      </w:r>
    </w:p>
    <w:p w:rsidR="00B4163B" w:rsidRPr="007B0F80" w:rsidRDefault="00B4163B" w:rsidP="00B4163B">
      <w:pPr>
        <w:ind w:left="0" w:right="566"/>
        <w:rPr>
          <w:rFonts w:ascii="Times New Roman" w:hAnsi="Times New Roman" w:cs="Times New Roman"/>
          <w:sz w:val="36"/>
          <w:szCs w:val="36"/>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La seconda categoria di crit</w:t>
      </w:r>
      <w:r w:rsidR="00823F15">
        <w:rPr>
          <w:rFonts w:ascii="Times New Roman" w:hAnsi="Times New Roman" w:cs="Times New Roman"/>
          <w:sz w:val="24"/>
          <w:szCs w:val="24"/>
        </w:rPr>
        <w:t>iche, difficile stabilire se</w:t>
      </w:r>
      <w:r w:rsidRPr="00177CD5">
        <w:rPr>
          <w:rFonts w:ascii="Times New Roman" w:hAnsi="Times New Roman" w:cs="Times New Roman"/>
          <w:sz w:val="24"/>
          <w:szCs w:val="24"/>
        </w:rPr>
        <w:t xml:space="preserve"> ancora più distratta</w:t>
      </w:r>
      <w:r w:rsidR="00823F15">
        <w:rPr>
          <w:rFonts w:ascii="Times New Roman" w:hAnsi="Times New Roman" w:cs="Times New Roman"/>
          <w:sz w:val="24"/>
          <w:szCs w:val="24"/>
        </w:rPr>
        <w:t>mente</w:t>
      </w:r>
      <w:r w:rsidRPr="00177CD5">
        <w:rPr>
          <w:rFonts w:ascii="Times New Roman" w:hAnsi="Times New Roman" w:cs="Times New Roman"/>
          <w:sz w:val="24"/>
          <w:szCs w:val="24"/>
        </w:rPr>
        <w:t xml:space="preserve"> o meno, attribuisce al ddl 832 contenuti che assolutamente non ha. Vediamoli distintamente.</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 xml:space="preserve">La riproposizione del ddl 735 (L.gsl. XVIII) – </w:t>
      </w:r>
      <w:r w:rsidRPr="00177CD5">
        <w:rPr>
          <w:rFonts w:ascii="Times New Roman" w:hAnsi="Times New Roman" w:cs="Times New Roman"/>
          <w:sz w:val="24"/>
          <w:szCs w:val="24"/>
        </w:rPr>
        <w:t>Molt</w:t>
      </w:r>
      <w:r>
        <w:rPr>
          <w:rFonts w:ascii="Times New Roman" w:hAnsi="Times New Roman" w:cs="Times New Roman"/>
          <w:sz w:val="24"/>
          <w:szCs w:val="24"/>
        </w:rPr>
        <w:t>o banalmente,</w:t>
      </w:r>
      <w:r w:rsidRPr="00177CD5">
        <w:rPr>
          <w:rFonts w:ascii="Times New Roman" w:hAnsi="Times New Roman" w:cs="Times New Roman"/>
          <w:sz w:val="24"/>
          <w:szCs w:val="24"/>
        </w:rPr>
        <w:t xml:space="preserve"> la sequenza cronologica è già sufficiente a smentire la tes</w:t>
      </w:r>
      <w:r>
        <w:rPr>
          <w:rFonts w:ascii="Times New Roman" w:hAnsi="Times New Roman" w:cs="Times New Roman"/>
          <w:sz w:val="24"/>
          <w:szCs w:val="24"/>
        </w:rPr>
        <w:t>i di una derivazione del ddl 832</w:t>
      </w:r>
      <w:r w:rsidRPr="00177CD5">
        <w:rPr>
          <w:rFonts w:ascii="Times New Roman" w:hAnsi="Times New Roman" w:cs="Times New Roman"/>
          <w:sz w:val="24"/>
          <w:szCs w:val="24"/>
        </w:rPr>
        <w:t xml:space="preserve"> (sostanzialmente identico alla pdl 2231 del </w:t>
      </w:r>
      <w:r>
        <w:rPr>
          <w:rFonts w:ascii="Times New Roman" w:hAnsi="Times New Roman" w:cs="Times New Roman"/>
          <w:sz w:val="24"/>
          <w:szCs w:val="24"/>
        </w:rPr>
        <w:t>2007 e a tutte le successive</w:t>
      </w:r>
      <w:r w:rsidRPr="00177CD5">
        <w:rPr>
          <w:rFonts w:ascii="Times New Roman" w:hAnsi="Times New Roman" w:cs="Times New Roman"/>
          <w:sz w:val="24"/>
          <w:szCs w:val="24"/>
        </w:rPr>
        <w:t xml:space="preserve"> citate</w:t>
      </w:r>
      <w:r>
        <w:rPr>
          <w:rFonts w:ascii="Times New Roman" w:hAnsi="Times New Roman" w:cs="Times New Roman"/>
          <w:sz w:val="24"/>
          <w:szCs w:val="24"/>
        </w:rPr>
        <w:t xml:space="preserve"> </w:t>
      </w:r>
      <w:r w:rsidR="00823F15">
        <w:rPr>
          <w:rFonts w:ascii="Times New Roman" w:hAnsi="Times New Roman" w:cs="Times New Roman"/>
          <w:sz w:val="24"/>
          <w:szCs w:val="24"/>
        </w:rPr>
        <w:t>i</w:t>
      </w:r>
      <w:r>
        <w:rPr>
          <w:rFonts w:ascii="Times New Roman" w:hAnsi="Times New Roman" w:cs="Times New Roman"/>
          <w:sz w:val="24"/>
          <w:szCs w:val="24"/>
        </w:rPr>
        <w:t>n Premessa</w:t>
      </w:r>
      <w:r w:rsidRPr="00177CD5">
        <w:rPr>
          <w:rFonts w:ascii="Times New Roman" w:hAnsi="Times New Roman" w:cs="Times New Roman"/>
          <w:sz w:val="24"/>
          <w:szCs w:val="24"/>
        </w:rPr>
        <w:t>) dal</w:t>
      </w:r>
      <w:r>
        <w:rPr>
          <w:rFonts w:ascii="Times New Roman" w:hAnsi="Times New Roman" w:cs="Times New Roman"/>
          <w:sz w:val="24"/>
          <w:szCs w:val="24"/>
        </w:rPr>
        <w:t xml:space="preserve"> ddl 735</w:t>
      </w:r>
      <w:r w:rsidRPr="00177CD5">
        <w:rPr>
          <w:rFonts w:ascii="Times New Roman" w:hAnsi="Times New Roman" w:cs="Times New Roman"/>
          <w:sz w:val="24"/>
          <w:szCs w:val="24"/>
        </w:rPr>
        <w:t xml:space="preserve"> (indicato comunemente come “Plllon”). Il 735 riprende alcuni degli </w:t>
      </w:r>
      <w:r w:rsidRPr="00177CD5">
        <w:rPr>
          <w:rFonts w:ascii="Times New Roman" w:hAnsi="Times New Roman" w:cs="Times New Roman"/>
          <w:i/>
          <w:sz w:val="24"/>
          <w:szCs w:val="24"/>
        </w:rPr>
        <w:t>obiettivi</w:t>
      </w:r>
      <w:r w:rsidRPr="00177CD5">
        <w:rPr>
          <w:rFonts w:ascii="Times New Roman" w:hAnsi="Times New Roman" w:cs="Times New Roman"/>
          <w:sz w:val="24"/>
          <w:szCs w:val="24"/>
        </w:rPr>
        <w:t xml:space="preserve"> dei numerosissimi tentativi precedenti</w:t>
      </w:r>
      <w:r>
        <w:rPr>
          <w:rFonts w:ascii="Times New Roman" w:hAnsi="Times New Roman" w:cs="Times New Roman"/>
          <w:sz w:val="24"/>
          <w:szCs w:val="24"/>
        </w:rPr>
        <w:t>,</w:t>
      </w:r>
      <w:r w:rsidRPr="00177CD5">
        <w:rPr>
          <w:rFonts w:ascii="Times New Roman" w:hAnsi="Times New Roman" w:cs="Times New Roman"/>
          <w:sz w:val="24"/>
          <w:szCs w:val="24"/>
        </w:rPr>
        <w:t xml:space="preserve"> tuttavia utilizzando termini e strumenti del tutto estranei alle precedenti proposte (dai tempi “equipollenti” della frequentazione, ai tassativi dodici pernottamenti mensili, ai trattamenti cui sottoporre i genitori per vario motivo giudicati inidonei; e via dicendo). In più abbinando considerazioni e prescrizioni non condivisibili sui ruoli dei genitori e sull’attuale e futura applicazione della normativa (introduzione di un “affidamento materialmente condiviso”, come se già la legge 54 non prevedesse la bigenitorialità). Perciò, nessuna “filiazione”, né riproposizione. L’insistenza, del tutto gratuita, su questa “parentela” è una mera speculazione </w:t>
      </w:r>
      <w:r w:rsidRPr="00EA5310">
        <w:rPr>
          <w:rFonts w:ascii="Times New Roman" w:hAnsi="Times New Roman" w:cs="Times New Roman"/>
          <w:sz w:val="24"/>
          <w:szCs w:val="24"/>
          <w:u w:val="single"/>
        </w:rPr>
        <w:t>demagogica</w:t>
      </w:r>
      <w:r>
        <w:rPr>
          <w:rFonts w:ascii="Times New Roman" w:hAnsi="Times New Roman" w:cs="Times New Roman"/>
          <w:sz w:val="24"/>
          <w:szCs w:val="24"/>
          <w:u w:val="single"/>
        </w:rPr>
        <w:t xml:space="preserve"> e strumentale</w:t>
      </w:r>
      <w:r w:rsidRPr="00177CD5">
        <w:rPr>
          <w:rFonts w:ascii="Times New Roman" w:hAnsi="Times New Roman" w:cs="Times New Roman"/>
          <w:sz w:val="24"/>
          <w:szCs w:val="24"/>
        </w:rPr>
        <w:t xml:space="preserve">, che dimostra povertà di risorse dialettiche valide. </w:t>
      </w:r>
    </w:p>
    <w:p w:rsidR="00B4163B" w:rsidRPr="00177CD5" w:rsidRDefault="00B4163B" w:rsidP="00B4163B">
      <w:pPr>
        <w:ind w:left="0" w:right="566"/>
        <w:rPr>
          <w:rFonts w:ascii="Times New Roman" w:hAnsi="Times New Roman" w:cs="Times New Roman"/>
          <w:b/>
          <w:sz w:val="24"/>
          <w:szCs w:val="24"/>
        </w:rPr>
      </w:pP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hAnsi="Times New Roman" w:cs="Times New Roman"/>
          <w:sz w:val="24"/>
          <w:szCs w:val="24"/>
        </w:rPr>
        <w:t xml:space="preserve">  </w:t>
      </w:r>
      <w:r w:rsidRPr="00177CD5">
        <w:rPr>
          <w:rFonts w:ascii="Times New Roman" w:hAnsi="Times New Roman" w:cs="Times New Roman"/>
          <w:b/>
          <w:sz w:val="24"/>
          <w:szCs w:val="24"/>
        </w:rPr>
        <w:t>La soppressione dell’interesse del minore</w:t>
      </w:r>
      <w:r w:rsidRPr="00177CD5">
        <w:rPr>
          <w:rFonts w:ascii="Times New Roman" w:hAnsi="Times New Roman" w:cs="Times New Roman"/>
          <w:sz w:val="24"/>
          <w:szCs w:val="24"/>
        </w:rPr>
        <w:t xml:space="preserve"> -  E’ questa una delle obiezioni cardine, preferite dagli avversari del condiviso</w:t>
      </w:r>
      <w:r>
        <w:rPr>
          <w:rFonts w:ascii="Times New Roman" w:hAnsi="Times New Roman" w:cs="Times New Roman"/>
          <w:sz w:val="24"/>
          <w:szCs w:val="24"/>
        </w:rPr>
        <w:t xml:space="preserve"> effettivo, e quindi del ddl 832</w:t>
      </w:r>
      <w:r w:rsidRPr="00177CD5">
        <w:rPr>
          <w:rFonts w:ascii="Times New Roman" w:hAnsi="Times New Roman" w:cs="Times New Roman"/>
          <w:sz w:val="24"/>
          <w:szCs w:val="24"/>
        </w:rPr>
        <w:t xml:space="preserve">. La critica trae spunto dallo spostamento del concetto dal secondo al primo comma, benché sia operativamente presente in vari altri passaggi, che saranno indicati. </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000000"/>
          <w:sz w:val="24"/>
          <w:szCs w:val="24"/>
          <w:lang w:eastAsia="it-IT"/>
        </w:rPr>
      </w:pPr>
      <w:r w:rsidRPr="00177CD5">
        <w:rPr>
          <w:rFonts w:ascii="Times New Roman" w:hAnsi="Times New Roman" w:cs="Times New Roman"/>
          <w:sz w:val="24"/>
          <w:szCs w:val="24"/>
        </w:rPr>
        <w:t xml:space="preserve">  Motivo dello spostamento è stato il diffuso malvezzo della giurisprudenza di merito di trasformare il riferimento</w:t>
      </w:r>
      <w:r>
        <w:rPr>
          <w:rFonts w:ascii="Times New Roman" w:hAnsi="Times New Roman" w:cs="Times New Roman"/>
          <w:sz w:val="24"/>
          <w:szCs w:val="24"/>
        </w:rPr>
        <w:t xml:space="preserve"> all’interesse del minore nell’</w:t>
      </w:r>
      <w:r w:rsidRPr="00177CD5">
        <w:rPr>
          <w:rFonts w:ascii="Times New Roman" w:hAnsi="Times New Roman" w:cs="Times New Roman"/>
          <w:sz w:val="24"/>
          <w:szCs w:val="24"/>
        </w:rPr>
        <w:t xml:space="preserve">assunzione delle decisioni (“con </w:t>
      </w:r>
      <w:r w:rsidRPr="00177CD5">
        <w:rPr>
          <w:rFonts w:ascii="Times New Roman" w:eastAsia="Times New Roman" w:hAnsi="Times New Roman" w:cs="Times New Roman"/>
          <w:color w:val="000000"/>
          <w:sz w:val="24"/>
          <w:szCs w:val="24"/>
          <w:lang w:eastAsia="it-IT"/>
        </w:rPr>
        <w:t>esclusivo riferimento all’interesse morale e materiale dei figli”) nella licenza di operare con un potere discrezionale così elevato da permettersi la violazione dei diritti del minore affermati al primo comma. E ciò a dispetto dell’</w:t>
      </w:r>
      <w:r w:rsidRPr="00177CD5">
        <w:rPr>
          <w:rFonts w:ascii="Times New Roman" w:eastAsia="Times New Roman" w:hAnsi="Times New Roman" w:cs="Times New Roman"/>
          <w:i/>
          <w:color w:val="000000"/>
          <w:sz w:val="24"/>
          <w:szCs w:val="24"/>
          <w:lang w:eastAsia="it-IT"/>
        </w:rPr>
        <w:t>incipit</w:t>
      </w:r>
      <w:r w:rsidRPr="00177CD5">
        <w:rPr>
          <w:rFonts w:ascii="Times New Roman" w:eastAsia="Times New Roman" w:hAnsi="Times New Roman" w:cs="Times New Roman"/>
          <w:color w:val="000000"/>
          <w:sz w:val="24"/>
          <w:szCs w:val="24"/>
          <w:lang w:eastAsia="it-IT"/>
        </w:rPr>
        <w:t xml:space="preserve"> del secondo che ne subordina i contenuti a quanto già affermato: “</w:t>
      </w:r>
      <w:r w:rsidRPr="00177CD5">
        <w:rPr>
          <w:rFonts w:ascii="Times New Roman" w:eastAsia="Times New Roman" w:hAnsi="Times New Roman" w:cs="Times New Roman"/>
          <w:i/>
          <w:color w:val="000000"/>
          <w:sz w:val="24"/>
          <w:szCs w:val="24"/>
          <w:lang w:eastAsia="it-IT"/>
        </w:rPr>
        <w:t>Per realizzare la finalità indicata dal primo comma</w:t>
      </w:r>
      <w:r w:rsidRPr="00177CD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Per maggior chiarezza, viene negato</w:t>
      </w:r>
      <w:r w:rsidRPr="00177CD5">
        <w:rPr>
          <w:rFonts w:ascii="Times New Roman" w:eastAsia="Times New Roman" w:hAnsi="Times New Roman" w:cs="Times New Roman"/>
          <w:color w:val="000000"/>
          <w:sz w:val="24"/>
          <w:szCs w:val="24"/>
          <w:lang w:eastAsia="it-IT"/>
        </w:rPr>
        <w:t xml:space="preserve"> l’assunto fondamentale della riforma del 2006, secondo il quale – come principio del tutto generale - attribuire il compito di educare i figli a entrambi i genitori realizza l’interesse dei figli meglio che eleggerne uno solo, ai medesimi fini. In altre parole, non pochi di quanti avevano osteggiato l’affidamento condiviso prima della sua introduzione lo hanno svuotato quando è divenuto legge dello stato grazie proprio alla personale loro lettura di ciò che è preferibile per la prole</w:t>
      </w:r>
      <w:r>
        <w:rPr>
          <w:rFonts w:ascii="Times New Roman" w:eastAsia="Times New Roman" w:hAnsi="Times New Roman" w:cs="Times New Roman"/>
          <w:color w:val="000000"/>
          <w:sz w:val="24"/>
          <w:szCs w:val="24"/>
          <w:lang w:eastAsia="it-IT"/>
        </w:rPr>
        <w:t>: ovvero negando le conclusioni alle quali il Parlamento era giunto al termine di una analisi dei modelli durata 12 anni</w:t>
      </w:r>
      <w:r w:rsidRPr="00177CD5">
        <w:rPr>
          <w:rFonts w:ascii="Times New Roman" w:eastAsia="Times New Roman" w:hAnsi="Times New Roman" w:cs="Times New Roman"/>
          <w:color w:val="000000"/>
          <w:sz w:val="24"/>
          <w:szCs w:val="24"/>
          <w:lang w:eastAsia="it-IT"/>
        </w:rPr>
        <w:t>.</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Di qui la necessità di un intervento che nulla toglie o aggiunge, ma solo evita un uso distorto di norme già esistenti, coerenti con la </w:t>
      </w:r>
      <w:r w:rsidRPr="00177CD5">
        <w:rPr>
          <w:rFonts w:ascii="Times New Roman" w:eastAsia="Times New Roman" w:hAnsi="Times New Roman" w:cs="Times New Roman"/>
          <w:i/>
          <w:color w:val="000000"/>
          <w:sz w:val="24"/>
          <w:szCs w:val="24"/>
          <w:lang w:eastAsia="it-IT"/>
        </w:rPr>
        <w:t>ratio legis</w:t>
      </w:r>
      <w:r w:rsidRPr="00177CD5">
        <w:rPr>
          <w:rFonts w:ascii="Times New Roman" w:eastAsia="Times New Roman" w:hAnsi="Times New Roman" w:cs="Times New Roman"/>
          <w:color w:val="000000"/>
          <w:sz w:val="24"/>
          <w:szCs w:val="24"/>
          <w:lang w:eastAsia="it-IT"/>
        </w:rPr>
        <w:t xml:space="preserve">. </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Pertanto, a parte il fatto che il concetto di diritto è più forte di quello di interesse, era opportuno dare qualche contenuto a un concetto così astratto, a un contenitore riempibile </w:t>
      </w:r>
      <w:r w:rsidRPr="009E3431">
        <w:rPr>
          <w:rFonts w:ascii="Times New Roman" w:eastAsia="Times New Roman" w:hAnsi="Times New Roman" w:cs="Times New Roman"/>
          <w:i/>
          <w:color w:val="000000"/>
          <w:sz w:val="24"/>
          <w:szCs w:val="24"/>
          <w:lang w:eastAsia="it-IT"/>
        </w:rPr>
        <w:t>ad libitum</w:t>
      </w:r>
      <w:r w:rsidRPr="00177CD5">
        <w:rPr>
          <w:rFonts w:ascii="Times New Roman" w:eastAsia="Times New Roman" w:hAnsi="Times New Roman" w:cs="Times New Roman"/>
          <w:color w:val="000000"/>
          <w:sz w:val="24"/>
          <w:szCs w:val="24"/>
          <w:lang w:eastAsia="it-IT"/>
        </w:rPr>
        <w:t>. E lo si è fatto, collegandolo alla bigenitorialità: “</w:t>
      </w:r>
      <w:r w:rsidRPr="00177CD5">
        <w:rPr>
          <w:rFonts w:ascii="Times New Roman" w:eastAsia="Times New Roman" w:hAnsi="Times New Roman" w:cs="Times New Roman"/>
          <w:i/>
          <w:color w:val="000000"/>
          <w:sz w:val="24"/>
          <w:szCs w:val="24"/>
          <w:lang w:eastAsia="it-IT"/>
        </w:rPr>
        <w:t>Il figlio minore ha diritto, nel proprio esclusivo interesse morale e materiale …</w:t>
      </w:r>
      <w:r w:rsidRPr="00177CD5">
        <w:rPr>
          <w:rFonts w:ascii="Times New Roman" w:eastAsia="Times New Roman" w:hAnsi="Times New Roman" w:cs="Times New Roman"/>
          <w:color w:val="000000"/>
          <w:sz w:val="24"/>
          <w:szCs w:val="24"/>
          <w:lang w:eastAsia="it-IT"/>
        </w:rPr>
        <w:t xml:space="preserve">”. </w:t>
      </w:r>
    </w:p>
    <w:p w:rsidR="00B4163B" w:rsidRPr="00177CD5" w:rsidRDefault="00B4163B" w:rsidP="00B4163B">
      <w:pPr>
        <w:ind w:left="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E comunque non mancano continui rimandi a quella espressione, che conferiscono al giudice più che abbondanti poteri discrezionali. Da “</w:t>
      </w:r>
      <w:r w:rsidRPr="00177CD5">
        <w:rPr>
          <w:rFonts w:ascii="Times New Roman" w:eastAsia="Times New Roman" w:hAnsi="Times New Roman" w:cs="Times New Roman"/>
          <w:i/>
          <w:color w:val="000000"/>
          <w:sz w:val="24"/>
          <w:szCs w:val="24"/>
          <w:lang w:eastAsia="it-IT"/>
        </w:rPr>
        <w:t xml:space="preserve">Adotta ogni altro provvedimento relativo alla prole </w:t>
      </w:r>
      <w:r w:rsidRPr="00177CD5">
        <w:rPr>
          <w:rFonts w:ascii="Times New Roman" w:eastAsia="Times New Roman" w:hAnsi="Times New Roman" w:cs="Times New Roman"/>
          <w:b/>
          <w:i/>
          <w:color w:val="000000"/>
          <w:sz w:val="24"/>
          <w:szCs w:val="24"/>
          <w:lang w:eastAsia="it-IT"/>
        </w:rPr>
        <w:t>con</w:t>
      </w:r>
      <w:r w:rsidRPr="00177CD5">
        <w:rPr>
          <w:rFonts w:ascii="Times New Roman" w:eastAsia="Times New Roman" w:hAnsi="Times New Roman" w:cs="Times New Roman"/>
          <w:i/>
          <w:color w:val="000000"/>
          <w:sz w:val="24"/>
          <w:szCs w:val="24"/>
          <w:lang w:eastAsia="it-IT"/>
        </w:rPr>
        <w:t xml:space="preserve"> </w:t>
      </w:r>
      <w:r w:rsidRPr="00177CD5">
        <w:rPr>
          <w:rFonts w:ascii="Times New Roman" w:eastAsia="Times New Roman" w:hAnsi="Times New Roman" w:cs="Times New Roman"/>
          <w:b/>
          <w:i/>
          <w:color w:val="000000"/>
          <w:sz w:val="24"/>
          <w:szCs w:val="24"/>
          <w:lang w:eastAsia="it-IT"/>
        </w:rPr>
        <w:t>esclusivo riferimento all'interesse morale e materiale</w:t>
      </w:r>
      <w:r w:rsidRPr="00177CD5">
        <w:rPr>
          <w:rFonts w:ascii="Times New Roman" w:eastAsia="Times New Roman" w:hAnsi="Times New Roman" w:cs="Times New Roman"/>
          <w:i/>
          <w:color w:val="000000"/>
          <w:sz w:val="24"/>
          <w:szCs w:val="24"/>
          <w:lang w:eastAsia="it-IT"/>
        </w:rPr>
        <w:t xml:space="preserve"> di essa</w:t>
      </w:r>
      <w:r w:rsidRPr="00177CD5">
        <w:rPr>
          <w:rFonts w:ascii="Times New Roman" w:eastAsia="Times New Roman" w:hAnsi="Times New Roman" w:cs="Times New Roman"/>
          <w:color w:val="000000"/>
          <w:sz w:val="24"/>
          <w:szCs w:val="24"/>
          <w:lang w:eastAsia="it-IT"/>
        </w:rPr>
        <w:t xml:space="preserve">”, a </w:t>
      </w:r>
      <w:r w:rsidRPr="00177CD5">
        <w:rPr>
          <w:rFonts w:ascii="Times New Roman" w:eastAsia="Times New Roman" w:hAnsi="Times New Roman" w:cs="Times New Roman"/>
          <w:i/>
          <w:color w:val="000000"/>
          <w:sz w:val="24"/>
          <w:szCs w:val="24"/>
          <w:lang w:eastAsia="it-IT"/>
        </w:rPr>
        <w:t>“</w:t>
      </w:r>
      <w:r w:rsidRPr="00177CD5">
        <w:rPr>
          <w:rFonts w:ascii="Times New Roman" w:hAnsi="Times New Roman" w:cs="Times New Roman"/>
          <w:i/>
          <w:sz w:val="24"/>
          <w:szCs w:val="24"/>
        </w:rPr>
        <w:t xml:space="preserve">[Il giudice] </w:t>
      </w:r>
      <w:r w:rsidRPr="00177CD5">
        <w:rPr>
          <w:rFonts w:ascii="Times New Roman" w:eastAsia="Times New Roman" w:hAnsi="Times New Roman" w:cs="Times New Roman"/>
          <w:i/>
          <w:color w:val="000000"/>
          <w:sz w:val="24"/>
          <w:szCs w:val="24"/>
          <w:lang w:eastAsia="it-IT"/>
        </w:rPr>
        <w:t xml:space="preserve">Prende atto, </w:t>
      </w:r>
      <w:r w:rsidRPr="00177CD5">
        <w:rPr>
          <w:rFonts w:ascii="Times New Roman" w:eastAsia="Times New Roman" w:hAnsi="Times New Roman" w:cs="Times New Roman"/>
          <w:b/>
          <w:i/>
          <w:color w:val="000000"/>
          <w:sz w:val="24"/>
          <w:szCs w:val="24"/>
          <w:lang w:eastAsia="it-IT"/>
        </w:rPr>
        <w:t>se non contrari all'interesse e ai diritti dei figli di cui al primo comma</w:t>
      </w:r>
      <w:r w:rsidRPr="00177CD5">
        <w:rPr>
          <w:rFonts w:ascii="Times New Roman" w:eastAsia="Times New Roman" w:hAnsi="Times New Roman" w:cs="Times New Roman"/>
          <w:i/>
          <w:color w:val="000000"/>
          <w:sz w:val="24"/>
          <w:szCs w:val="24"/>
          <w:lang w:eastAsia="it-IT"/>
        </w:rPr>
        <w:t>, degli accordi intervenuti tra i genitori</w:t>
      </w:r>
      <w:r w:rsidRPr="00177CD5">
        <w:rPr>
          <w:rFonts w:ascii="Times New Roman" w:eastAsia="Times New Roman" w:hAnsi="Times New Roman" w:cs="Times New Roman"/>
          <w:color w:val="000000"/>
          <w:sz w:val="24"/>
          <w:szCs w:val="24"/>
          <w:lang w:eastAsia="it-IT"/>
        </w:rPr>
        <w:t>”, che confermano la costanza di questa guida ideale, senza consentire scelte in libera uscita.</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w:t>
      </w:r>
      <w:r w:rsidRPr="00177CD5">
        <w:rPr>
          <w:rFonts w:ascii="Times New Roman" w:eastAsia="Times New Roman" w:hAnsi="Times New Roman" w:cs="Times New Roman"/>
          <w:color w:val="000000"/>
          <w:sz w:val="24"/>
          <w:szCs w:val="24"/>
          <w:lang w:eastAsia="it-IT"/>
        </w:rPr>
        <w:t xml:space="preserve">D’altra parte, non appare condivisibile che si </w:t>
      </w:r>
      <w:r>
        <w:rPr>
          <w:rFonts w:ascii="Times New Roman" w:eastAsia="Times New Roman" w:hAnsi="Times New Roman" w:cs="Times New Roman"/>
          <w:color w:val="000000"/>
          <w:sz w:val="24"/>
          <w:szCs w:val="24"/>
          <w:lang w:eastAsia="it-IT"/>
        </w:rPr>
        <w:t xml:space="preserve">rammenti </w:t>
      </w:r>
      <w:r w:rsidRPr="00177CD5">
        <w:rPr>
          <w:rFonts w:ascii="Times New Roman" w:eastAsia="Times New Roman" w:hAnsi="Times New Roman" w:cs="Times New Roman"/>
          <w:color w:val="000000"/>
          <w:sz w:val="24"/>
          <w:szCs w:val="24"/>
          <w:lang w:eastAsia="it-IT"/>
        </w:rPr>
        <w:t xml:space="preserve">di continuo </w:t>
      </w:r>
      <w:r>
        <w:rPr>
          <w:rFonts w:ascii="Times New Roman" w:eastAsia="Times New Roman" w:hAnsi="Times New Roman" w:cs="Times New Roman"/>
          <w:color w:val="000000"/>
          <w:sz w:val="24"/>
          <w:szCs w:val="24"/>
          <w:lang w:eastAsia="it-IT"/>
        </w:rPr>
        <w:t xml:space="preserve">che si intende operare </w:t>
      </w:r>
      <w:r w:rsidRPr="00177CD5">
        <w:rPr>
          <w:rFonts w:ascii="Times New Roman" w:eastAsia="Times New Roman" w:hAnsi="Times New Roman" w:cs="Times New Roman"/>
          <w:color w:val="000000"/>
          <w:sz w:val="24"/>
          <w:szCs w:val="24"/>
          <w:lang w:eastAsia="it-IT"/>
        </w:rPr>
        <w:t>mettendo al primo posto l’interesse del minore e poi si a</w:t>
      </w:r>
      <w:r>
        <w:rPr>
          <w:rFonts w:ascii="Times New Roman" w:eastAsia="Times New Roman" w:hAnsi="Times New Roman" w:cs="Times New Roman"/>
          <w:color w:val="000000"/>
          <w:sz w:val="24"/>
          <w:szCs w:val="24"/>
          <w:lang w:eastAsia="it-IT"/>
        </w:rPr>
        <w:t>ssumano decisioni prescindendone totalmente e</w:t>
      </w:r>
      <w:r w:rsidRPr="00177CD5">
        <w:rPr>
          <w:rFonts w:ascii="Times New Roman" w:eastAsia="Times New Roman" w:hAnsi="Times New Roman" w:cs="Times New Roman"/>
          <w:color w:val="000000"/>
          <w:sz w:val="24"/>
          <w:szCs w:val="24"/>
          <w:lang w:eastAsia="it-IT"/>
        </w:rPr>
        <w:t xml:space="preserve"> seguendo altri tipi di tornaconto.</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    A questo proposito basta citare</w:t>
      </w:r>
      <w:r w:rsidRPr="00177CD5">
        <w:rPr>
          <w:rFonts w:ascii="Times New Roman" w:eastAsia="Times New Roman" w:hAnsi="Times New Roman" w:cs="Times New Roman"/>
          <w:color w:val="000000"/>
          <w:sz w:val="24"/>
          <w:szCs w:val="24"/>
          <w:lang w:eastAsia="it-IT"/>
        </w:rPr>
        <w:t xml:space="preserve"> la relazione tra modello familiare e </w:t>
      </w:r>
      <w:r w:rsidRPr="00177CD5">
        <w:rPr>
          <w:rFonts w:ascii="Times New Roman" w:eastAsia="Times New Roman" w:hAnsi="Times New Roman" w:cs="Times New Roman"/>
          <w:b/>
          <w:color w:val="000000"/>
          <w:sz w:val="24"/>
          <w:szCs w:val="24"/>
          <w:lang w:eastAsia="it-IT"/>
        </w:rPr>
        <w:t>conflittualità</w:t>
      </w:r>
      <w:r w:rsidRPr="00177CD5">
        <w:rPr>
          <w:rFonts w:ascii="Times New Roman" w:eastAsia="Times New Roman" w:hAnsi="Times New Roman" w:cs="Times New Roman"/>
          <w:color w:val="000000"/>
          <w:sz w:val="24"/>
          <w:szCs w:val="24"/>
          <w:lang w:eastAsia="it-IT"/>
        </w:rPr>
        <w:t>.</w:t>
      </w: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eastAsia="Times New Roman" w:hAnsi="Times New Roman" w:cs="Times New Roman"/>
          <w:color w:val="000000"/>
          <w:sz w:val="24"/>
          <w:szCs w:val="24"/>
          <w:lang w:eastAsia="it-IT"/>
        </w:rPr>
        <w:t xml:space="preserve">Si è appena osservato, difatti, quali motivazioni abbia lo spostamento al primo comma dell’art. 337 </w:t>
      </w:r>
      <w:r w:rsidRPr="00177CD5">
        <w:rPr>
          <w:rFonts w:ascii="Times New Roman" w:eastAsia="Times New Roman" w:hAnsi="Times New Roman" w:cs="Times New Roman"/>
          <w:i/>
          <w:color w:val="000000"/>
          <w:sz w:val="24"/>
          <w:szCs w:val="24"/>
          <w:lang w:eastAsia="it-IT"/>
        </w:rPr>
        <w:t>ter</w:t>
      </w:r>
      <w:r w:rsidRPr="00177CD5">
        <w:rPr>
          <w:rFonts w:ascii="Times New Roman" w:eastAsia="Times New Roman" w:hAnsi="Times New Roman" w:cs="Times New Roman"/>
          <w:color w:val="000000"/>
          <w:sz w:val="24"/>
          <w:szCs w:val="24"/>
          <w:lang w:eastAsia="it-IT"/>
        </w:rPr>
        <w:t xml:space="preserve"> c.c. del riferimento all’interesse del minore, precisandone una parte almeno dei contenuti, e si è visto che la posizione attuale</w:t>
      </w:r>
      <w:r>
        <w:rPr>
          <w:rFonts w:ascii="Times New Roman" w:eastAsia="Times New Roman" w:hAnsi="Times New Roman" w:cs="Times New Roman"/>
          <w:color w:val="000000"/>
          <w:sz w:val="24"/>
          <w:szCs w:val="24"/>
          <w:lang w:eastAsia="it-IT"/>
        </w:rPr>
        <w:t xml:space="preserve"> nel testo</w:t>
      </w:r>
      <w:r w:rsidRPr="00177CD5">
        <w:rPr>
          <w:rFonts w:ascii="Times New Roman" w:eastAsia="Times New Roman" w:hAnsi="Times New Roman" w:cs="Times New Roman"/>
          <w:color w:val="000000"/>
          <w:sz w:val="24"/>
          <w:szCs w:val="24"/>
          <w:lang w:eastAsia="it-IT"/>
        </w:rPr>
        <w:t xml:space="preserve"> è fin qui servita a stabilire affidamenti sbilanciati</w:t>
      </w:r>
      <w:r w:rsidRPr="00177CD5">
        <w:rPr>
          <w:rFonts w:ascii="Times New Roman" w:hAnsi="Times New Roman" w:cs="Times New Roman"/>
          <w:sz w:val="24"/>
          <w:szCs w:val="24"/>
        </w:rPr>
        <w:t xml:space="preserve"> anche in assenza di concrete controindicazioni, semplicemente sulla base di opinioni personali, culturali e </w:t>
      </w:r>
      <w:r>
        <w:rPr>
          <w:rFonts w:ascii="Times New Roman" w:hAnsi="Times New Roman" w:cs="Times New Roman"/>
          <w:sz w:val="24"/>
          <w:szCs w:val="24"/>
        </w:rPr>
        <w:t>ideologiche. Il che, bisogna aggiungere, produce</w:t>
      </w:r>
      <w:r w:rsidRPr="00177CD5">
        <w:rPr>
          <w:rFonts w:ascii="Times New Roman" w:hAnsi="Times New Roman" w:cs="Times New Roman"/>
          <w:sz w:val="24"/>
          <w:szCs w:val="24"/>
        </w:rPr>
        <w:t xml:space="preserve"> il più vistoso dei danni</w:t>
      </w:r>
      <w:r>
        <w:rPr>
          <w:rFonts w:ascii="Times New Roman" w:hAnsi="Times New Roman" w:cs="Times New Roman"/>
          <w:sz w:val="24"/>
          <w:szCs w:val="24"/>
        </w:rPr>
        <w:t>: l’incremento della conflittualità</w:t>
      </w:r>
      <w:r w:rsidRPr="00177CD5">
        <w:rPr>
          <w:rFonts w:ascii="Times New Roman" w:hAnsi="Times New Roman" w:cs="Times New Roman"/>
          <w:sz w:val="24"/>
          <w:szCs w:val="24"/>
        </w:rPr>
        <w:t>.</w:t>
      </w: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hAnsi="Times New Roman" w:cs="Times New Roman"/>
          <w:sz w:val="24"/>
          <w:szCs w:val="24"/>
        </w:rPr>
        <w:t xml:space="preserve">   Ora, l’ostilità tra i genitori</w:t>
      </w:r>
      <w:r>
        <w:rPr>
          <w:rFonts w:ascii="Times New Roman" w:hAnsi="Times New Roman" w:cs="Times New Roman"/>
          <w:sz w:val="24"/>
          <w:szCs w:val="24"/>
        </w:rPr>
        <w:t xml:space="preserve"> è notoriamente la circostanza c</w:t>
      </w:r>
      <w:r w:rsidRPr="00177CD5">
        <w:rPr>
          <w:rFonts w:ascii="Times New Roman" w:hAnsi="Times New Roman" w:cs="Times New Roman"/>
          <w:sz w:val="24"/>
          <w:szCs w:val="24"/>
        </w:rPr>
        <w:t xml:space="preserve">he maggiormente fa soffrire i figli e che pertanto ci si dovrebbe sforzare di contenere il più possibile. L’affidamento condiviso nasce differenziandosi dal congiunto proprio per evitare ai figli di perdere un genitore per effetto di una litigiosità che poteva essere anche strumentale, per evitare il coinvolgimento dell’altro genitore. Mentre, infatti, nell’affidamento congiunto la bassa conflittualità costituiva un prerequisito, intenzionalmente il legislatore del 2006 ne faceva un obiettivo, certamente auspicabile, ma non </w:t>
      </w:r>
      <w:r w:rsidR="00F0441A">
        <w:rPr>
          <w:rFonts w:ascii="Times New Roman" w:hAnsi="Times New Roman" w:cs="Times New Roman"/>
          <w:sz w:val="24"/>
          <w:szCs w:val="24"/>
        </w:rPr>
        <w:t xml:space="preserve">più </w:t>
      </w:r>
      <w:r w:rsidRPr="00177CD5">
        <w:rPr>
          <w:rFonts w:ascii="Times New Roman" w:hAnsi="Times New Roman" w:cs="Times New Roman"/>
          <w:sz w:val="24"/>
          <w:szCs w:val="24"/>
        </w:rPr>
        <w:t>circostanza impediente. Non a caso prevedeva al comma III dell’art. 337 ter c.c. la possibilità di un esercizio disgiunto della responsabilità genitoriale, attivabile anche per sfere di competenza. Una distinzione perfettamente compresa dalla Suprema Corte già da tempo (16593/2008), che così trattava l’argomento: “</w:t>
      </w:r>
      <w:r w:rsidRPr="00177CD5">
        <w:rPr>
          <w:rFonts w:ascii="Times New Roman" w:hAnsi="Times New Roman" w:cs="Times New Roman"/>
          <w:i/>
          <w:sz w:val="24"/>
          <w:szCs w:val="24"/>
        </w:rPr>
        <w:t>L'affidamento condiviso non puo' ragionevolmente ritenersi comunque precluso, di per se', dalla mera conflittualita' esistente fra i coniugi, poiche' avrebbe altrimenti una applicazione, evidentemente, solo residuale, finendo di fatto con il coincidere con il vecchio affidamento congiunto</w:t>
      </w:r>
      <w:r w:rsidRPr="00177CD5">
        <w:rPr>
          <w:rFonts w:ascii="Times New Roman" w:hAnsi="Times New Roman" w:cs="Times New Roman"/>
          <w:sz w:val="24"/>
          <w:szCs w:val="24"/>
        </w:rPr>
        <w:t xml:space="preserve">.” </w:t>
      </w: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hAnsi="Times New Roman" w:cs="Times New Roman"/>
          <w:sz w:val="24"/>
          <w:szCs w:val="24"/>
        </w:rPr>
        <w:t>E proseguiva spazzando via altre consuetudini giurisprudenziali purtroppo ancora diffuse (si vedano i quesiti e le relazioni delle CTU che vanno alla ricerca del “genitore più idoneo” per farne il “collocatario”, triste epigono dell’affidatario esclusivo): “</w:t>
      </w:r>
      <w:r>
        <w:rPr>
          <w:rFonts w:ascii="Times New Roman" w:hAnsi="Times New Roman" w:cs="Times New Roman"/>
          <w:i/>
          <w:sz w:val="24"/>
          <w:szCs w:val="24"/>
        </w:rPr>
        <w:t xml:space="preserve">Occorre viceversa, perché </w:t>
      </w:r>
      <w:r w:rsidRPr="00177CD5">
        <w:rPr>
          <w:rFonts w:ascii="Times New Roman" w:hAnsi="Times New Roman" w:cs="Times New Roman"/>
          <w:i/>
          <w:sz w:val="24"/>
          <w:szCs w:val="24"/>
        </w:rPr>
        <w:t xml:space="preserve"> possa derogarsi alla regola dell'affidamento condiviso, che risulti, nei confronti di uno dei genitori, una sua condizione di manifesta carenza o inidoneità educativa o comunque tale appunto da rendere quell'affidamento in concreto pregiudizievole per il minore (come nel caso, ad esempio, di una sua anomala condizione di vita, di insanabile contrasto con il figlio, di obiettiva lontananza ...). Per cui l'esclusione della modalita' dell'affidamento esclusivo dovra' risultare sorretta da una motivazione non piu' solo in positivo sulla idoneita' del genitore affidatario, ma anche in negativo sulla inidoneita' educativa del genitore che in tal modo si escluda dal</w:t>
      </w:r>
      <w:r w:rsidRPr="00177CD5">
        <w:rPr>
          <w:rFonts w:ascii="Times New Roman" w:hAnsi="Times New Roman" w:cs="Times New Roman"/>
          <w:b/>
          <w:i/>
          <w:sz w:val="24"/>
          <w:szCs w:val="24"/>
        </w:rPr>
        <w:t xml:space="preserve"> pari esercizio della potesta' genitoriale</w:t>
      </w:r>
      <w:r w:rsidRPr="00177CD5">
        <w:rPr>
          <w:rFonts w:ascii="Times New Roman" w:hAnsi="Times New Roman" w:cs="Times New Roman"/>
          <w:i/>
          <w:sz w:val="24"/>
          <w:szCs w:val="24"/>
        </w:rPr>
        <w:t xml:space="preserve"> e sulla non rispondenza, quindi, all'interesse del figlio dell'adozione, nel caso concreto, del modello legale prioritario di affidamento</w:t>
      </w:r>
      <w:r w:rsidRPr="00177CD5">
        <w:rPr>
          <w:rFonts w:ascii="Times New Roman" w:hAnsi="Times New Roman" w:cs="Times New Roman"/>
          <w:sz w:val="24"/>
          <w:szCs w:val="24"/>
        </w:rPr>
        <w:t xml:space="preserve">.” Esattamente ciò a cui già provvede l’art. 337 </w:t>
      </w:r>
      <w:r w:rsidRPr="00177CD5">
        <w:rPr>
          <w:rFonts w:ascii="Times New Roman" w:hAnsi="Times New Roman" w:cs="Times New Roman"/>
          <w:i/>
          <w:sz w:val="24"/>
          <w:szCs w:val="24"/>
        </w:rPr>
        <w:t>quater</w:t>
      </w:r>
      <w:r w:rsidRPr="00177CD5">
        <w:rPr>
          <w:rFonts w:ascii="Times New Roman" w:hAnsi="Times New Roman" w:cs="Times New Roman"/>
          <w:sz w:val="24"/>
          <w:szCs w:val="24"/>
        </w:rPr>
        <w:t xml:space="preserve"> c.c</w:t>
      </w:r>
      <w:r w:rsidRPr="00C9169E">
        <w:rPr>
          <w:rFonts w:ascii="Times New Roman" w:hAnsi="Times New Roman" w:cs="Times New Roman"/>
          <w:sz w:val="24"/>
          <w:szCs w:val="24"/>
        </w:rPr>
        <w:t>. A pa</w:t>
      </w:r>
      <w:r w:rsidR="00F0441A" w:rsidRPr="00C9169E">
        <w:rPr>
          <w:rFonts w:ascii="Times New Roman" w:hAnsi="Times New Roman" w:cs="Times New Roman"/>
          <w:sz w:val="24"/>
          <w:szCs w:val="24"/>
        </w:rPr>
        <w:t>rte osservare che già allora, 18</w:t>
      </w:r>
      <w:r w:rsidRPr="00C9169E">
        <w:rPr>
          <w:rFonts w:ascii="Times New Roman" w:hAnsi="Times New Roman" w:cs="Times New Roman"/>
          <w:sz w:val="24"/>
          <w:szCs w:val="24"/>
        </w:rPr>
        <w:t xml:space="preserve"> anni fa, la Suprema Corte attribuiva a entrambi i genitori non solo la partecipazione all’esercizio della responsabilità genitoriale, ma un</w:t>
      </w:r>
      <w:r w:rsidR="00F0441A" w:rsidRPr="00C9169E">
        <w:rPr>
          <w:rFonts w:ascii="Times New Roman" w:hAnsi="Times New Roman" w:cs="Times New Roman"/>
          <w:sz w:val="24"/>
          <w:szCs w:val="24"/>
        </w:rPr>
        <w:t>a</w:t>
      </w:r>
      <w:r w:rsidRPr="00C9169E">
        <w:rPr>
          <w:rFonts w:ascii="Times New Roman" w:hAnsi="Times New Roman" w:cs="Times New Roman"/>
          <w:sz w:val="24"/>
          <w:szCs w:val="24"/>
        </w:rPr>
        <w:t xml:space="preserve"> </w:t>
      </w:r>
      <w:r w:rsidRPr="00C9169E">
        <w:rPr>
          <w:rFonts w:ascii="Times New Roman" w:hAnsi="Times New Roman" w:cs="Times New Roman"/>
          <w:b/>
          <w:sz w:val="24"/>
          <w:szCs w:val="24"/>
        </w:rPr>
        <w:t>partecipazione alla pari</w:t>
      </w:r>
      <w:r w:rsidRPr="00C9169E">
        <w:rPr>
          <w:rFonts w:ascii="Times New Roman" w:hAnsi="Times New Roman" w:cs="Times New Roman"/>
          <w:sz w:val="24"/>
          <w:szCs w:val="24"/>
        </w:rPr>
        <w:t>.</w:t>
      </w:r>
      <w:r w:rsidRPr="00177CD5">
        <w:rPr>
          <w:rFonts w:ascii="Times New Roman" w:hAnsi="Times New Roman" w:cs="Times New Roman"/>
          <w:sz w:val="24"/>
          <w:szCs w:val="24"/>
        </w:rPr>
        <w:t xml:space="preserve">  </w:t>
      </w: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hAnsi="Times New Roman" w:cs="Times New Roman"/>
          <w:sz w:val="24"/>
          <w:szCs w:val="24"/>
        </w:rPr>
        <w:t xml:space="preserve">    Una pari dignità, una pari responsabilità, pari opportunità di accesso ai figli, garantite da norme che rassicurano ciascuno dei genitori – se con la coscienza a posto - sui propri diritti e al tempo stesso dissuadono rispetto alla tentazione di ottenere di più rivolgendosi al giudice, semplicemente perché in condizioni ordinarie non c’è nulla da guadagnare: né la prevalenza (ovvero il potere) sui figli, né un assegno più cospicuo perché il mantenimento è diretto, né l’assegnazione della casa familiare se non ce ne sono le circo</w:t>
      </w:r>
      <w:r w:rsidR="00F0441A">
        <w:rPr>
          <w:rFonts w:ascii="Times New Roman" w:hAnsi="Times New Roman" w:cs="Times New Roman"/>
          <w:sz w:val="24"/>
          <w:szCs w:val="24"/>
        </w:rPr>
        <w:t>stanze. Allora perché andare in giudizio</w:t>
      </w:r>
      <w:r w:rsidRPr="00177CD5">
        <w:rPr>
          <w:rFonts w:ascii="Times New Roman" w:hAnsi="Times New Roman" w:cs="Times New Roman"/>
          <w:sz w:val="24"/>
          <w:szCs w:val="24"/>
        </w:rPr>
        <w:t>? Naturalmente l’avvocato servirà ancora, ma in un ruolo diverso, sostanzialmente stragiudiziale. Per trattare sui capitoli di spesa – quali e con quale valenza economica – sui compiti di cura, sul calendario scolastico e delle vacanze; e via dicendo. Si discuterà, ma ad un livello più basso di disaccordo, meno polemico e meno aggressivo. La sensazione di giocarsi in tribunale la vita ai dadi deve sparire.</w:t>
      </w:r>
    </w:p>
    <w:p w:rsidR="00B4163B" w:rsidRPr="00D46A45" w:rsidRDefault="00B4163B" w:rsidP="00B4163B">
      <w:pPr>
        <w:autoSpaceDE w:val="0"/>
        <w:autoSpaceDN w:val="0"/>
        <w:adjustRightInd w:val="0"/>
        <w:ind w:left="0" w:right="566"/>
        <w:rPr>
          <w:rFonts w:ascii="Times New Roman" w:hAnsi="Times New Roman" w:cs="Times New Roman"/>
          <w:b/>
          <w:sz w:val="24"/>
          <w:szCs w:val="24"/>
        </w:rPr>
      </w:pPr>
      <w:r w:rsidRPr="00177CD5">
        <w:rPr>
          <w:rFonts w:ascii="Times New Roman" w:hAnsi="Times New Roman" w:cs="Times New Roman"/>
          <w:sz w:val="24"/>
          <w:szCs w:val="24"/>
        </w:rPr>
        <w:t xml:space="preserve">     E per farla sparire deve essere accantonato il modello di monogenitorialità </w:t>
      </w:r>
      <w:r w:rsidRPr="00177CD5">
        <w:rPr>
          <w:rFonts w:ascii="Times New Roman" w:hAnsi="Times New Roman" w:cs="Times New Roman"/>
          <w:i/>
          <w:sz w:val="24"/>
          <w:szCs w:val="24"/>
        </w:rPr>
        <w:t>a priori</w:t>
      </w:r>
      <w:r w:rsidRPr="00177CD5">
        <w:rPr>
          <w:rFonts w:ascii="Times New Roman" w:hAnsi="Times New Roman" w:cs="Times New Roman"/>
          <w:sz w:val="24"/>
          <w:szCs w:val="24"/>
        </w:rPr>
        <w:t xml:space="preserve">, intrinsecamente iniquo (cioè “non equo”) e discriminatorio, attestato dai documenti che vengono prodotti, i cui effetti sono sicuramente quelli di accendere la conflittualità o accentuarla. In questo modo </w:t>
      </w:r>
      <w:r w:rsidRPr="00177CD5">
        <w:rPr>
          <w:rFonts w:ascii="Times New Roman" w:hAnsi="Times New Roman" w:cs="Times New Roman"/>
          <w:b/>
          <w:sz w:val="24"/>
          <w:szCs w:val="24"/>
        </w:rPr>
        <w:t>si violano contemporane</w:t>
      </w:r>
      <w:r>
        <w:rPr>
          <w:rFonts w:ascii="Times New Roman" w:hAnsi="Times New Roman" w:cs="Times New Roman"/>
          <w:b/>
          <w:sz w:val="24"/>
          <w:szCs w:val="24"/>
        </w:rPr>
        <w:t>amente l’interesse e i diritti.</w:t>
      </w:r>
    </w:p>
    <w:p w:rsidR="00B4163B" w:rsidRPr="00177CD5" w:rsidRDefault="00B4163B" w:rsidP="00B4163B">
      <w:pPr>
        <w:autoSpaceDE w:val="0"/>
        <w:autoSpaceDN w:val="0"/>
        <w:adjustRightInd w:val="0"/>
        <w:ind w:left="0" w:right="566"/>
        <w:rPr>
          <w:rFonts w:ascii="Times New Roman" w:hAnsi="Times New Roman" w:cs="Times New Roman"/>
          <w:b/>
          <w:sz w:val="24"/>
          <w:szCs w:val="24"/>
        </w:rPr>
      </w:pPr>
    </w:p>
    <w:p w:rsidR="00B4163B" w:rsidRPr="00177CD5" w:rsidRDefault="00B4163B" w:rsidP="00B4163B">
      <w:pPr>
        <w:autoSpaceDE w:val="0"/>
        <w:autoSpaceDN w:val="0"/>
        <w:adjustRightInd w:val="0"/>
        <w:ind w:left="0" w:right="566"/>
        <w:rPr>
          <w:rFonts w:ascii="Times New Roman" w:hAnsi="Times New Roman" w:cs="Times New Roman"/>
          <w:sz w:val="24"/>
          <w:szCs w:val="24"/>
        </w:rPr>
      </w:pPr>
      <w:r w:rsidRPr="00E355ED">
        <w:rPr>
          <w:rFonts w:ascii="Times New Roman" w:hAnsi="Times New Roman" w:cs="Times New Roman"/>
          <w:b/>
          <w:sz w:val="24"/>
          <w:szCs w:val="24"/>
        </w:rPr>
        <w:t>La tolleranza verso la violenza</w:t>
      </w:r>
      <w:r w:rsidRPr="00177CD5">
        <w:rPr>
          <w:rFonts w:ascii="Times New Roman" w:hAnsi="Times New Roman" w:cs="Times New Roman"/>
          <w:sz w:val="24"/>
          <w:szCs w:val="24"/>
        </w:rPr>
        <w:t xml:space="preserve"> – Uno degli aspetti che ha generato le maggiori sollevazioni, confinanti con l’indignazione, tanto da provocare un’ondata di richieste di partecipazione alle audizioni, è stato il tema della violenza. Ovvero si è </w:t>
      </w:r>
      <w:r>
        <w:rPr>
          <w:rFonts w:ascii="Times New Roman" w:hAnsi="Times New Roman" w:cs="Times New Roman"/>
          <w:sz w:val="24"/>
          <w:szCs w:val="24"/>
        </w:rPr>
        <w:t xml:space="preserve">lamentato che </w:t>
      </w:r>
      <w:r w:rsidRPr="00A45566">
        <w:rPr>
          <w:rFonts w:ascii="Times New Roman" w:hAnsi="Times New Roman" w:cs="Times New Roman"/>
          <w:sz w:val="24"/>
          <w:szCs w:val="24"/>
          <w:u w:val="single"/>
        </w:rPr>
        <w:t>il ddl non menziona mai esplicitamente la violenza domestica</w:t>
      </w:r>
      <w:r>
        <w:rPr>
          <w:rFonts w:ascii="Times New Roman" w:hAnsi="Times New Roman" w:cs="Times New Roman"/>
          <w:sz w:val="24"/>
          <w:szCs w:val="24"/>
          <w:u w:val="single"/>
        </w:rPr>
        <w:t>; anzi,</w:t>
      </w:r>
      <w:r w:rsidRPr="00A45566">
        <w:rPr>
          <w:rFonts w:ascii="Times New Roman" w:hAnsi="Times New Roman" w:cs="Times New Roman"/>
          <w:sz w:val="24"/>
          <w:szCs w:val="24"/>
          <w:u w:val="single"/>
        </w:rPr>
        <w:t xml:space="preserve"> addirittura crea le condizioni per un suo incremento</w:t>
      </w:r>
      <w:r w:rsidRPr="00177CD5">
        <w:rPr>
          <w:rFonts w:ascii="Times New Roman" w:hAnsi="Times New Roman" w:cs="Times New Roman"/>
          <w:sz w:val="24"/>
          <w:szCs w:val="24"/>
        </w:rPr>
        <w:t xml:space="preserve">. In effetti, precedenti stesure </w:t>
      </w:r>
      <w:r>
        <w:rPr>
          <w:rFonts w:ascii="Times New Roman" w:hAnsi="Times New Roman" w:cs="Times New Roman"/>
          <w:sz w:val="24"/>
          <w:szCs w:val="24"/>
        </w:rPr>
        <w:t>di testi del tutto simili all’</w:t>
      </w:r>
      <w:r w:rsidRPr="00177CD5">
        <w:rPr>
          <w:rFonts w:ascii="Times New Roman" w:hAnsi="Times New Roman" w:cs="Times New Roman"/>
          <w:sz w:val="24"/>
          <w:szCs w:val="24"/>
        </w:rPr>
        <w:t>832 avevano dedicato un passaggio al tema della violenza, esplicitando che le forme più comuni (fisica, psicologica, economica ecc.) portavano all’esclusione dall’affidamento e richiamando anche la Convenzione di Istanbul. Tuttavia, una successiva riflessione ha convinto gli estensori del</w:t>
      </w:r>
      <w:r>
        <w:rPr>
          <w:rFonts w:ascii="Times New Roman" w:hAnsi="Times New Roman" w:cs="Times New Roman"/>
          <w:sz w:val="24"/>
          <w:szCs w:val="24"/>
        </w:rPr>
        <w:t xml:space="preserve"> ddl</w:t>
      </w:r>
      <w:r w:rsidRPr="00177CD5">
        <w:rPr>
          <w:rFonts w:ascii="Times New Roman" w:hAnsi="Times New Roman" w:cs="Times New Roman"/>
          <w:sz w:val="24"/>
          <w:szCs w:val="24"/>
        </w:rPr>
        <w:t xml:space="preserve"> che qualsiasi tipo di elenco presenta sempre il rischio di avere omesso qualcosa, di avere tralasciato qualche specifica situazione; dimenticanza per effetto della quale potrebbe sembrare che quel tipo di reato o di comportamento </w:t>
      </w:r>
      <w:r>
        <w:rPr>
          <w:rFonts w:ascii="Times New Roman" w:hAnsi="Times New Roman" w:cs="Times New Roman"/>
          <w:sz w:val="24"/>
          <w:szCs w:val="24"/>
        </w:rPr>
        <w:t>sia esente da censure</w:t>
      </w:r>
      <w:r w:rsidRPr="00177CD5">
        <w:rPr>
          <w:rFonts w:ascii="Times New Roman" w:hAnsi="Times New Roman" w:cs="Times New Roman"/>
          <w:sz w:val="24"/>
          <w:szCs w:val="24"/>
        </w:rPr>
        <w:t xml:space="preserve">. In aggiunta, e forse con motivazione ancora più convincente, si è pensato che comunque quel genitore non meritava l’affidamento proprio perché di potenziale pregiudizio per i figli: ma a ciò provvede già nel modo più ampio e generale possibile l’articolo 337 </w:t>
      </w:r>
      <w:r w:rsidRPr="00177CD5">
        <w:rPr>
          <w:rFonts w:ascii="Times New Roman" w:hAnsi="Times New Roman" w:cs="Times New Roman"/>
          <w:i/>
          <w:sz w:val="24"/>
          <w:szCs w:val="24"/>
        </w:rPr>
        <w:t>quater</w:t>
      </w:r>
      <w:r w:rsidRPr="00177CD5">
        <w:rPr>
          <w:rFonts w:ascii="Times New Roman" w:hAnsi="Times New Roman" w:cs="Times New Roman"/>
          <w:sz w:val="24"/>
          <w:szCs w:val="24"/>
        </w:rPr>
        <w:t xml:space="preserve"> c.c. Quale senso aveva, pertanto che il ddl 832 affrontasse tale tematica con una sorta di zeppa, in modo frettoloso e incompleto</w:t>
      </w:r>
      <w:r w:rsidR="00F0441A">
        <w:rPr>
          <w:rFonts w:ascii="Times New Roman" w:hAnsi="Times New Roman" w:cs="Times New Roman"/>
          <w:sz w:val="24"/>
          <w:szCs w:val="24"/>
        </w:rPr>
        <w:t xml:space="preserve"> </w:t>
      </w:r>
      <w:r w:rsidRPr="00177CD5">
        <w:rPr>
          <w:rFonts w:ascii="Times New Roman" w:hAnsi="Times New Roman" w:cs="Times New Roman"/>
          <w:sz w:val="24"/>
          <w:szCs w:val="24"/>
        </w:rPr>
        <w:t xml:space="preserve">? </w:t>
      </w:r>
    </w:p>
    <w:p w:rsidR="00B4163B" w:rsidRDefault="00B4163B" w:rsidP="00B4163B">
      <w:pPr>
        <w:autoSpaceDE w:val="0"/>
        <w:autoSpaceDN w:val="0"/>
        <w:adjustRightInd w:val="0"/>
        <w:ind w:left="0" w:right="566"/>
        <w:rPr>
          <w:rFonts w:ascii="Times New Roman" w:hAnsi="Times New Roman" w:cs="Times New Roman"/>
          <w:sz w:val="24"/>
          <w:szCs w:val="24"/>
        </w:rPr>
      </w:pPr>
      <w:r w:rsidRPr="00177CD5">
        <w:rPr>
          <w:rFonts w:ascii="Times New Roman" w:hAnsi="Times New Roman" w:cs="Times New Roman"/>
          <w:sz w:val="24"/>
          <w:szCs w:val="24"/>
        </w:rPr>
        <w:t xml:space="preserve">    Resta il fatto che non essendoci alcuna preclusione concettuale - meno che mai ideologica - tale riferimento potrà sempre essere aggiunto in sede di emendamenti. Non a caso la primissima versione dell’affidamento condiviso (della stessa attuale matrice, anni novanta) prevedeva la decadenza diretta dalla responsabilità genitoriale (allora potestà) addirittura per il genitore (di regola il padre) che si dichiarasse non intenzionato ad occuparsi de figli con giustificazioni non plausibili. Norma che fu poi espunta in sede parlamentare perché giudicata troppo severa. Stupisce, quindi, il gridare allo scandalo intervenuto da più parti, che segnala un equivoco completo sul senso dell’intervento legislativo.</w:t>
      </w:r>
    </w:p>
    <w:p w:rsidR="00B4163B" w:rsidRPr="00177CD5" w:rsidRDefault="00B4163B" w:rsidP="00B4163B">
      <w:pPr>
        <w:autoSpaceDE w:val="0"/>
        <w:autoSpaceDN w:val="0"/>
        <w:adjustRightInd w:val="0"/>
        <w:ind w:left="0" w:right="566"/>
        <w:rPr>
          <w:rFonts w:ascii="Times New Roman" w:hAnsi="Times New Roman" w:cs="Times New Roman"/>
          <w:sz w:val="24"/>
          <w:szCs w:val="24"/>
        </w:rPr>
      </w:pP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C</w:t>
      </w:r>
      <w:r>
        <w:rPr>
          <w:rFonts w:ascii="Times New Roman" w:eastAsia="Calibri" w:hAnsi="Times New Roman" w:cs="Times New Roman"/>
          <w:sz w:val="24"/>
          <w:szCs w:val="24"/>
        </w:rPr>
        <w:t xml:space="preserve">iò premesso, resta la seconda considerazione </w:t>
      </w:r>
      <w:r w:rsidRPr="00177CD5">
        <w:rPr>
          <w:rFonts w:ascii="Times New Roman" w:eastAsia="Calibri" w:hAnsi="Times New Roman" w:cs="Times New Roman"/>
          <w:sz w:val="24"/>
          <w:szCs w:val="24"/>
        </w:rPr>
        <w:t>su cui si è molto insistito</w:t>
      </w:r>
      <w:r>
        <w:rPr>
          <w:rFonts w:ascii="Times New Roman" w:eastAsia="Calibri" w:hAnsi="Times New Roman" w:cs="Times New Roman"/>
          <w:sz w:val="24"/>
          <w:szCs w:val="24"/>
        </w:rPr>
        <w:t xml:space="preserve"> nelle audizioni</w:t>
      </w:r>
      <w:r w:rsidRPr="00177CD5">
        <w:rPr>
          <w:rFonts w:ascii="Times New Roman" w:eastAsia="Calibri" w:hAnsi="Times New Roman" w:cs="Times New Roman"/>
          <w:sz w:val="24"/>
          <w:szCs w:val="24"/>
        </w:rPr>
        <w:t xml:space="preserve">: il rischio che le madri vengano maggiormente esposte alla violenza domestica. A partire dalla </w:t>
      </w:r>
      <w:r w:rsidRPr="00177CD5">
        <w:rPr>
          <w:rFonts w:ascii="Times New Roman" w:eastAsia="Calibri" w:hAnsi="Times New Roman" w:cs="Times New Roman"/>
          <w:b/>
          <w:sz w:val="24"/>
          <w:szCs w:val="24"/>
        </w:rPr>
        <w:t>coordinazione genitoriale</w:t>
      </w:r>
      <w:r>
        <w:rPr>
          <w:rFonts w:ascii="Times New Roman" w:eastAsia="Calibri" w:hAnsi="Times New Roman" w:cs="Times New Roman"/>
          <w:b/>
          <w:sz w:val="24"/>
          <w:szCs w:val="24"/>
        </w:rPr>
        <w:t xml:space="preserve"> </w:t>
      </w:r>
      <w:r w:rsidRPr="00845766">
        <w:rPr>
          <w:rFonts w:ascii="Times New Roman" w:eastAsia="Calibri" w:hAnsi="Times New Roman" w:cs="Times New Roman"/>
          <w:sz w:val="24"/>
          <w:szCs w:val="24"/>
        </w:rPr>
        <w:t>(v. anche oltre),</w:t>
      </w:r>
      <w:r w:rsidRPr="00177CD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della quale si dice</w:t>
      </w:r>
      <w:r w:rsidRPr="00177CD5">
        <w:rPr>
          <w:rFonts w:ascii="Times New Roman" w:eastAsia="Calibri" w:hAnsi="Times New Roman" w:cs="Times New Roman"/>
          <w:sz w:val="24"/>
          <w:szCs w:val="24"/>
        </w:rPr>
        <w:t xml:space="preserve"> che</w:t>
      </w:r>
      <w:r w:rsidRPr="00177CD5">
        <w:rPr>
          <w:rFonts w:ascii="Times New Roman" w:eastAsia="Calibri" w:hAnsi="Times New Roman" w:cs="Times New Roman"/>
          <w:b/>
          <w:sz w:val="24"/>
          <w:szCs w:val="24"/>
        </w:rPr>
        <w:t xml:space="preserve"> è </w:t>
      </w:r>
      <w:r w:rsidRPr="00177CD5">
        <w:rPr>
          <w:rFonts w:ascii="Times New Roman" w:eastAsia="Calibri" w:hAnsi="Times New Roman" w:cs="Times New Roman"/>
          <w:b/>
          <w:i/>
          <w:sz w:val="24"/>
          <w:szCs w:val="24"/>
        </w:rPr>
        <w:t>“</w:t>
      </w:r>
      <w:r w:rsidRPr="00177CD5">
        <w:rPr>
          <w:rFonts w:ascii="Times New Roman" w:eastAsia="Calibri" w:hAnsi="Times New Roman" w:cs="Times New Roman"/>
          <w:i/>
          <w:sz w:val="24"/>
          <w:szCs w:val="24"/>
        </w:rPr>
        <w:t>potenzialmente utilizzabile anche in situazioni caratterizzate da violenza domestica, generando confusione e rischi per le vittime”.</w:t>
      </w:r>
      <w:r>
        <w:rPr>
          <w:rFonts w:ascii="Times New Roman" w:eastAsia="Calibri" w:hAnsi="Times New Roman" w:cs="Times New Roman"/>
          <w:sz w:val="24"/>
          <w:szCs w:val="24"/>
        </w:rPr>
        <w:t xml:space="preserve">  Nonché</w:t>
      </w:r>
      <w:r w:rsidRPr="00177CD5">
        <w:rPr>
          <w:rFonts w:ascii="Times New Roman" w:eastAsia="Calibri" w:hAnsi="Times New Roman" w:cs="Times New Roman"/>
          <w:sz w:val="24"/>
          <w:szCs w:val="24"/>
        </w:rPr>
        <w:t>: “</w:t>
      </w:r>
      <w:r w:rsidRPr="00177CD5">
        <w:rPr>
          <w:rFonts w:ascii="Times New Roman" w:hAnsi="Times New Roman" w:cs="Times New Roman"/>
          <w:i/>
          <w:color w:val="000000"/>
          <w:sz w:val="24"/>
          <w:szCs w:val="24"/>
        </w:rPr>
        <w:t xml:space="preserve">Non si fa … alcun riferimento a un divieto di inserire il coordinatore genitoriale nei casi di </w:t>
      </w:r>
      <w:r w:rsidRPr="00177CD5">
        <w:rPr>
          <w:rFonts w:ascii="Times New Roman" w:hAnsi="Times New Roman" w:cs="Times New Roman"/>
          <w:bCs/>
          <w:i/>
          <w:color w:val="000000"/>
          <w:sz w:val="24"/>
          <w:szCs w:val="24"/>
        </w:rPr>
        <w:t>violenza, tema su cui insisto perché è tenuto in ombra nel ddl”.</w:t>
      </w:r>
      <w:r w:rsidRPr="00177CD5">
        <w:rPr>
          <w:rFonts w:ascii="Times New Roman" w:hAnsi="Times New Roman" w:cs="Times New Roman"/>
          <w:b/>
          <w:bCs/>
          <w:color w:val="000000"/>
          <w:sz w:val="24"/>
          <w:szCs w:val="24"/>
        </w:rPr>
        <w:t xml:space="preserve"> </w:t>
      </w:r>
      <w:r w:rsidRPr="00177CD5">
        <w:rPr>
          <w:rFonts w:ascii="Times New Roman" w:eastAsia="Calibri" w:hAnsi="Times New Roman" w:cs="Times New Roman"/>
          <w:sz w:val="24"/>
          <w:szCs w:val="24"/>
        </w:rPr>
        <w:t xml:space="preserve"> Ovviamente la prima cosa che salta agli occhi è la totale sfiducia nel sistema legale, visto che il coordinatore è nominato dal giudice ove ritenga che ce ne sono le premesse, valutato lo specifico caso. Davvero vale la pena di rammentare che in caso di violenza – anche solo allegata – l’intero procedimento dovrebbe modificarsi, a tutela delle potenziali vittime? A partire dal fatto che il genitore violento è automaticamente escluso dall’affidamento. Quindi, a ben guardare, si intende attribuire al ddl la responsabilità di sempre possibili </w:t>
      </w:r>
      <w:r w:rsidRPr="00177CD5">
        <w:rPr>
          <w:rFonts w:ascii="Times New Roman" w:eastAsia="Calibri" w:hAnsi="Times New Roman" w:cs="Times New Roman"/>
          <w:b/>
          <w:sz w:val="24"/>
          <w:szCs w:val="24"/>
        </w:rPr>
        <w:t>errori giudiziari</w:t>
      </w:r>
      <w:r w:rsidRPr="00177CD5">
        <w:rPr>
          <w:rFonts w:ascii="Times New Roman" w:eastAsia="Calibri" w:hAnsi="Times New Roman" w:cs="Times New Roman"/>
          <w:sz w:val="24"/>
          <w:szCs w:val="24"/>
        </w:rPr>
        <w:t>. In sostanza si ha ragione e torto allo stesso tempo. E’ vero che può accadere che un genitore violento colpisca ancora ma, se intende farlo, si pensa c</w:t>
      </w:r>
      <w:r>
        <w:rPr>
          <w:rFonts w:ascii="Times New Roman" w:eastAsia="Calibri" w:hAnsi="Times New Roman" w:cs="Times New Roman"/>
          <w:sz w:val="24"/>
          <w:szCs w:val="24"/>
        </w:rPr>
        <w:t>he agirà in una circostanza</w:t>
      </w:r>
      <w:r w:rsidRPr="00177CD5">
        <w:rPr>
          <w:rFonts w:ascii="Times New Roman" w:eastAsia="Calibri" w:hAnsi="Times New Roman" w:cs="Times New Roman"/>
          <w:sz w:val="24"/>
          <w:szCs w:val="24"/>
        </w:rPr>
        <w:t xml:space="preserve"> pubblic</w:t>
      </w:r>
      <w:r>
        <w:rPr>
          <w:rFonts w:ascii="Times New Roman" w:eastAsia="Calibri" w:hAnsi="Times New Roman" w:cs="Times New Roman"/>
          <w:sz w:val="24"/>
          <w:szCs w:val="24"/>
        </w:rPr>
        <w:t>a, al</w:t>
      </w:r>
      <w:r w:rsidR="00F0441A">
        <w:rPr>
          <w:rFonts w:ascii="Times New Roman" w:eastAsia="Calibri" w:hAnsi="Times New Roman" w:cs="Times New Roman"/>
          <w:sz w:val="24"/>
          <w:szCs w:val="24"/>
        </w:rPr>
        <w:t>l</w:t>
      </w:r>
      <w:r>
        <w:rPr>
          <w:rFonts w:ascii="Times New Roman" w:eastAsia="Calibri" w:hAnsi="Times New Roman" w:cs="Times New Roman"/>
          <w:sz w:val="24"/>
          <w:szCs w:val="24"/>
        </w:rPr>
        <w:t>a presenza di terzi collegati</w:t>
      </w:r>
      <w:r w:rsidRPr="00177CD5">
        <w:rPr>
          <w:rFonts w:ascii="Times New Roman" w:eastAsia="Calibri" w:hAnsi="Times New Roman" w:cs="Times New Roman"/>
          <w:sz w:val="24"/>
          <w:szCs w:val="24"/>
        </w:rPr>
        <w:t xml:space="preserve"> con gli uffici giudiziari e</w:t>
      </w:r>
      <w:r>
        <w:rPr>
          <w:rFonts w:ascii="Times New Roman" w:eastAsia="Calibri" w:hAnsi="Times New Roman" w:cs="Times New Roman"/>
          <w:sz w:val="24"/>
          <w:szCs w:val="24"/>
        </w:rPr>
        <w:t xml:space="preserve"> magari in un luogo</w:t>
      </w:r>
      <w:r w:rsidRPr="00177CD5">
        <w:rPr>
          <w:rFonts w:ascii="Times New Roman" w:eastAsia="Calibri" w:hAnsi="Times New Roman" w:cs="Times New Roman"/>
          <w:sz w:val="24"/>
          <w:szCs w:val="24"/>
        </w:rPr>
        <w:t xml:space="preserve"> munito di telecamere di sorveglianza? E che fuori di queste occasioni se ne starà buono e tranquillo nelle molto più idonee circostanze della vita quotidiana ? </w:t>
      </w: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77CD5">
        <w:rPr>
          <w:rFonts w:ascii="Times New Roman" w:eastAsia="Calibri" w:hAnsi="Times New Roman" w:cs="Times New Roman"/>
          <w:sz w:val="24"/>
          <w:szCs w:val="24"/>
        </w:rPr>
        <w:t xml:space="preserve">Se, giustamente, </w:t>
      </w:r>
      <w:r w:rsidRPr="00177CD5">
        <w:rPr>
          <w:rFonts w:ascii="Times New Roman" w:eastAsia="Calibri" w:hAnsi="Times New Roman" w:cs="Times New Roman"/>
          <w:b/>
          <w:sz w:val="24"/>
          <w:szCs w:val="24"/>
        </w:rPr>
        <w:t>prevenzione</w:t>
      </w:r>
      <w:r w:rsidRPr="00177CD5">
        <w:rPr>
          <w:rFonts w:ascii="Times New Roman" w:eastAsia="Calibri" w:hAnsi="Times New Roman" w:cs="Times New Roman"/>
          <w:sz w:val="24"/>
          <w:szCs w:val="24"/>
        </w:rPr>
        <w:t xml:space="preserve"> si vuole fare, non è molto più logico eliminare (o ridurre) le cause della sua aggressività? Non si pensa che </w:t>
      </w:r>
      <w:r w:rsidRPr="00177CD5">
        <w:rPr>
          <w:rFonts w:ascii="Times New Roman" w:eastAsia="Calibri" w:hAnsi="Times New Roman" w:cs="Times New Roman"/>
          <w:b/>
          <w:sz w:val="24"/>
          <w:szCs w:val="24"/>
        </w:rPr>
        <w:t>soluzioni discriminatorie accendono la rabbia e che questa genera violenza?</w:t>
      </w: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Pr>
          <w:rFonts w:ascii="Times New Roman" w:eastAsia="Calibri" w:hAnsi="Times New Roman" w:cs="Times New Roman"/>
          <w:sz w:val="24"/>
          <w:szCs w:val="24"/>
        </w:rPr>
        <w:t xml:space="preserve">    Aggiungo</w:t>
      </w:r>
      <w:r w:rsidRPr="00177CD5">
        <w:rPr>
          <w:rFonts w:ascii="Times New Roman" w:eastAsia="Calibri" w:hAnsi="Times New Roman" w:cs="Times New Roman"/>
          <w:sz w:val="24"/>
          <w:szCs w:val="24"/>
        </w:rPr>
        <w:t xml:space="preserve"> che, una volta compreso che sono violenza verso i bambini anche le continue contestazioni per il meccanismo delle spese straordinarie, nonché le liti e le minacce per un ritardo nelle continue consegne e riconsegne dei figli… è chiaro che proprio l’attuale applicazione della legge 54/2006 ha la grave responsabilità di creare le condizioni per una violenza quanto meno psicologica. Al contrario del ddl 832, pensato con il principale obiettivo di abbattere la conflittualità attraverso l’equilibrio delle parti e l’attribuzione per intero, in modo preciso e chiaro, dei compiti di cura.</w:t>
      </w:r>
    </w:p>
    <w:p w:rsidR="00B4163B" w:rsidRPr="00177CD5" w:rsidRDefault="00B4163B" w:rsidP="00B4163B">
      <w:pPr>
        <w:ind w:left="0" w:right="566"/>
        <w:rPr>
          <w:rFonts w:ascii="Times New Roman" w:hAnsi="Times New Roman" w:cs="Times New Roman"/>
          <w:sz w:val="24"/>
          <w:szCs w:val="24"/>
        </w:rPr>
      </w:pPr>
      <w:r>
        <w:rPr>
          <w:rFonts w:ascii="Times New Roman" w:eastAsia="Calibri" w:hAnsi="Times New Roman" w:cs="Times New Roman"/>
          <w:sz w:val="24"/>
          <w:szCs w:val="24"/>
        </w:rPr>
        <w:t xml:space="preserve">   E invece perfino</w:t>
      </w:r>
      <w:r w:rsidRPr="00177CD5">
        <w:rPr>
          <w:rFonts w:ascii="Times New Roman" w:eastAsia="Calibri" w:hAnsi="Times New Roman" w:cs="Times New Roman"/>
          <w:sz w:val="24"/>
          <w:szCs w:val="24"/>
        </w:rPr>
        <w:t xml:space="preserve"> il </w:t>
      </w:r>
      <w:r w:rsidRPr="00177CD5">
        <w:rPr>
          <w:rFonts w:ascii="Times New Roman" w:eastAsia="Calibri" w:hAnsi="Times New Roman" w:cs="Times New Roman"/>
          <w:b/>
          <w:sz w:val="24"/>
          <w:szCs w:val="24"/>
        </w:rPr>
        <w:t>trasferimento della prole senza consenso viene collegato</w:t>
      </w:r>
      <w:r w:rsidRPr="00177CD5">
        <w:rPr>
          <w:rFonts w:ascii="Times New Roman" w:eastAsia="Calibri" w:hAnsi="Times New Roman" w:cs="Times New Roman"/>
          <w:sz w:val="24"/>
          <w:szCs w:val="24"/>
        </w:rPr>
        <w:t xml:space="preserve"> alla violenza familiare, poiché “</w:t>
      </w:r>
      <w:r w:rsidRPr="00177CD5">
        <w:rPr>
          <w:rFonts w:ascii="Times New Roman" w:eastAsia="Calibri" w:hAnsi="Times New Roman" w:cs="Times New Roman"/>
          <w:i/>
          <w:sz w:val="24"/>
          <w:szCs w:val="24"/>
        </w:rPr>
        <w:t xml:space="preserve">rischia di penalizzare ulteriormente le vittime di violenza, soprattutto donne che si trovano costrette ad allontanarsi per motivi di sicurezza personale. Cosa può succedere nelle situazioni in cui la donna con i figli si rifugia nelle case protette o è costretta ad </w:t>
      </w:r>
      <w:r w:rsidRPr="00C9169E">
        <w:rPr>
          <w:rFonts w:ascii="Times New Roman" w:eastAsia="Calibri" w:hAnsi="Times New Roman" w:cs="Times New Roman"/>
          <w:i/>
          <w:sz w:val="24"/>
          <w:szCs w:val="24"/>
        </w:rPr>
        <w:t>allontanarsi</w:t>
      </w:r>
      <w:r w:rsidRPr="00C9169E">
        <w:rPr>
          <w:rFonts w:ascii="Times New Roman" w:eastAsia="Calibri" w:hAnsi="Times New Roman" w:cs="Times New Roman"/>
          <w:sz w:val="24"/>
          <w:szCs w:val="24"/>
        </w:rPr>
        <w:t>”.  E‘ evidente che si vuole negare un principio giusto (la sanzione di immotivate fughe con i figli come se fossero bagagli dell’adulto) con un caso particolare fuori luogo (l’allontanamento unilaterale di fronte a una minaccia). Come dire che non si deve sanzionare l’omicidio perché esiste anche la legittima difesa… .</w:t>
      </w:r>
      <w:r w:rsidRPr="00177CD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B4163B" w:rsidRPr="00177CD5" w:rsidRDefault="00B4163B" w:rsidP="00B4163B">
      <w:pPr>
        <w:autoSpaceDE w:val="0"/>
        <w:autoSpaceDN w:val="0"/>
        <w:adjustRightInd w:val="0"/>
        <w:ind w:right="566"/>
        <w:rPr>
          <w:rFonts w:ascii="Times New Roman" w:hAnsi="Times New Roman" w:cs="Times New Roman"/>
          <w:b/>
          <w:sz w:val="24"/>
          <w:szCs w:val="24"/>
        </w:rPr>
      </w:pPr>
      <w:r w:rsidRPr="00177CD5">
        <w:rPr>
          <w:rFonts w:ascii="Times New Roman" w:hAnsi="Times New Roman" w:cs="Times New Roman"/>
          <w:color w:val="FF0000"/>
          <w:sz w:val="24"/>
          <w:szCs w:val="24"/>
        </w:rPr>
        <w:t xml:space="preserve">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L’assegnazione della casa familiare</w:t>
      </w:r>
      <w:r w:rsidRPr="00177CD5">
        <w:rPr>
          <w:rFonts w:ascii="Times New Roman" w:hAnsi="Times New Roman" w:cs="Times New Roman"/>
          <w:sz w:val="24"/>
          <w:szCs w:val="24"/>
        </w:rPr>
        <w:t xml:space="preserve"> - Altro poco comprensibile malinteso ha colpito l’assegnazione della casa familiare. Questo è effettivamente un argomento sul quale il ddl interviene, ma non certo per cancellarne l’esistenza. Il principio di conservazione dell’habitat rimane senza alcun dubbio </w:t>
      </w:r>
      <w:r w:rsidR="0059283F">
        <w:rPr>
          <w:rFonts w:ascii="Times New Roman" w:hAnsi="Times New Roman" w:cs="Times New Roman"/>
          <w:sz w:val="24"/>
          <w:szCs w:val="24"/>
        </w:rPr>
        <w:t>in piedi e può entrare in gioco</w:t>
      </w:r>
      <w:r w:rsidRPr="00177CD5">
        <w:rPr>
          <w:rFonts w:ascii="Times New Roman" w:hAnsi="Times New Roman" w:cs="Times New Roman"/>
          <w:sz w:val="24"/>
          <w:szCs w:val="24"/>
        </w:rPr>
        <w:t xml:space="preserve"> in tutti quei casi in cui seri motivi ostativi alla pariteticità della frequentazione condurranno ad avere una frequentazione non simmetrica e ad una maggiore presenza dei figli presso un genitore piuttosto che presso l’altro.     </w:t>
      </w:r>
    </w:p>
    <w:p w:rsidR="00B4163B" w:rsidRPr="00177CD5" w:rsidRDefault="00B4163B" w:rsidP="00B4163B">
      <w:pPr>
        <w:pStyle w:val="Default"/>
        <w:ind w:right="566"/>
        <w:jc w:val="both"/>
      </w:pPr>
      <w:r w:rsidRPr="00177CD5">
        <w:t xml:space="preserve">    Ciò non toglie che già adesso </w:t>
      </w:r>
      <w:r w:rsidR="00AF2DF5">
        <w:t>que</w:t>
      </w:r>
      <w:r w:rsidRPr="00177CD5">
        <w:t>l principio non sia l’unico di cui il giudice deve tenere conto. Il codice parla chiaro: la casa familiare viene assegnata tenendo conto prioritariamente dell’interesse dei figli. Ed esistono situazioni, anche nel presente, nelle quali</w:t>
      </w:r>
      <w:r>
        <w:t>,</w:t>
      </w:r>
      <w:r w:rsidRPr="00177CD5">
        <w:t xml:space="preserve"> a prescindere dal genitore a cui la casa verrà assegnata</w:t>
      </w:r>
      <w:r>
        <w:t>,</w:t>
      </w:r>
      <w:r w:rsidRPr="00177CD5">
        <w:t xml:space="preserve"> al figlio conviene soggiornare più tempo presso il genitore che ne esce. Si pensi ad una allergia, o ad una situazione in cui l’edificio scolastico da frequentare sia ben più vicino al genitore non assegnatario della casa familiare che all’altro. E si potrebbero fare vari altri esempi. In altre parole, non è affatto detto che quel criterio debba essere sempre prevalente, se messo a confronto con altri, in una visione globale. Viceversa, in tutti i casi nei quali sia stata stabilita una frequentazione paritetica è evidente che l’assegnazione della casa avverrà a favore del genitore che ha un diritto reale su di essa</w:t>
      </w:r>
    </w:p>
    <w:p w:rsidR="00B4163B" w:rsidRPr="00177CD5" w:rsidRDefault="00B4163B" w:rsidP="00B4163B">
      <w:pPr>
        <w:ind w:left="0" w:right="566"/>
        <w:rPr>
          <w:rFonts w:ascii="Times New Roman" w:hAnsi="Times New Roman" w:cs="Times New Roman"/>
          <w:sz w:val="24"/>
          <w:szCs w:val="24"/>
        </w:rPr>
      </w:pPr>
    </w:p>
    <w:p w:rsidR="00B4163B" w:rsidRDefault="00B4163B" w:rsidP="00B4163B">
      <w:pPr>
        <w:pStyle w:val="Default"/>
        <w:ind w:right="566"/>
        <w:jc w:val="both"/>
      </w:pPr>
      <w:r w:rsidRPr="00177CD5">
        <w:t xml:space="preserve">   E si raccolgono anche obiezioni che fanno riferimento a situazioni non omogenee con la problematica considerata. Ad es, l’affermazione che è stata cancellata la possibilità per il giudice di assegnare la casa “al genitore presso cui i figli vivono stabilmente” è </w:t>
      </w:r>
      <w:r w:rsidRPr="00177CD5">
        <w:rPr>
          <w:i/>
        </w:rPr>
        <w:t>ideologicamente</w:t>
      </w:r>
      <w:r w:rsidRPr="00177CD5">
        <w:t xml:space="preserve"> falsa. Se ci sarà un genitore prevalente – vari motivi possono condurvi – certamente il giudice terrà conto di quel principio, che nessuno ha rimosso.  In altre parole, i casi sono due</w:t>
      </w:r>
      <w:r w:rsidR="0059283F">
        <w:t>:</w:t>
      </w:r>
      <w:r w:rsidRPr="00177CD5">
        <w:t xml:space="preserve"> se esiste un genitore presso cui si il figlio vive prevalentemente, allora quel criterio varrà senza limiti, ovvero si terrà conto, insieme ad altri criteri, di quello della stabilità dell’habitat. Se, viceversa la frequentazione sarà paritetica è chiaro che il criterio cade in difetto da solo</w:t>
      </w:r>
      <w:r>
        <w:t>.</w:t>
      </w:r>
    </w:p>
    <w:p w:rsidR="00B4163B" w:rsidRPr="00177CD5" w:rsidRDefault="00B4163B" w:rsidP="0059283F">
      <w:pPr>
        <w:pStyle w:val="Default"/>
        <w:ind w:right="566"/>
        <w:jc w:val="both"/>
      </w:pPr>
      <w:r>
        <w:t xml:space="preserve">  </w:t>
      </w:r>
      <w:r w:rsidRPr="00177CD5">
        <w:t xml:space="preserve"> </w:t>
      </w:r>
      <w:r>
        <w:t>Si può aggiungere per l’ipotesi in cui l’abitazione vada al non proprietario che è assolutamente condivisibile</w:t>
      </w:r>
      <w:r w:rsidRPr="00177CD5">
        <w:t xml:space="preserve"> l</w:t>
      </w:r>
      <w:r>
        <w:t>’acuta</w:t>
      </w:r>
      <w:r w:rsidRPr="00177CD5">
        <w:t xml:space="preserve"> segnalazione del Prof. Morace Pinelli (v. audizione del 21 maggio 2025) di non limitare i conguagli al rapporto di coppia, come recita la legge attuale (modif</w:t>
      </w:r>
      <w:r>
        <w:t>icabile in sede di emendamenti</w:t>
      </w:r>
      <w:r w:rsidRPr="00177CD5">
        <w:t>)</w:t>
      </w:r>
      <w:r>
        <w:t>, ma di estenderlo a qualsiasi coppia genitoriale.</w:t>
      </w:r>
      <w:r w:rsidRPr="00177CD5">
        <w:rPr>
          <w:color w:val="FF0000"/>
        </w:rPr>
        <w:t xml:space="preserve">- </w:t>
      </w:r>
    </w:p>
    <w:p w:rsidR="00B4163B" w:rsidRPr="00E355ED" w:rsidRDefault="00B4163B" w:rsidP="00B4163B">
      <w:pPr>
        <w:ind w:left="0"/>
        <w:rPr>
          <w:rFonts w:ascii="Times New Roman" w:hAnsi="Times New Roman" w:cs="Times New Roman"/>
          <w:b/>
          <w:sz w:val="32"/>
          <w:szCs w:val="32"/>
        </w:rPr>
      </w:pPr>
      <w:r w:rsidRPr="00E355ED">
        <w:rPr>
          <w:rFonts w:ascii="Times New Roman" w:hAnsi="Times New Roman" w:cs="Times New Roman"/>
          <w:b/>
          <w:sz w:val="32"/>
          <w:szCs w:val="32"/>
        </w:rPr>
        <w:t>I correttivi necessari e le reali innovazioni</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Esiste, poi, una serie di interventi nel ddl di cui nessuno parla mai, che rappresentano sia correttivi o razionalizzazioni di norme mal confezionate, ovvero divenute obsolete, e anche vere e proprie novità. Essendo la materia strettamente intrecciata, alcun</w:t>
      </w:r>
      <w:r w:rsidR="0059283F">
        <w:rPr>
          <w:rFonts w:ascii="Times New Roman" w:hAnsi="Times New Roman" w:cs="Times New Roman"/>
          <w:sz w:val="24"/>
          <w:szCs w:val="24"/>
        </w:rPr>
        <w:t>i</w:t>
      </w:r>
      <w:r w:rsidRPr="00177CD5">
        <w:rPr>
          <w:rFonts w:ascii="Times New Roman" w:hAnsi="Times New Roman" w:cs="Times New Roman"/>
          <w:sz w:val="24"/>
          <w:szCs w:val="24"/>
        </w:rPr>
        <w:t xml:space="preserve"> aspetti sono stati già considerati nei paragrafi precedenti e verranno qui solo richiamati.</w:t>
      </w:r>
    </w:p>
    <w:p w:rsidR="00B4163B" w:rsidRPr="00177CD5" w:rsidRDefault="00B4163B" w:rsidP="00B4163B">
      <w:pPr>
        <w:ind w:left="0" w:right="566"/>
        <w:rPr>
          <w:rFonts w:ascii="Times New Roman" w:hAnsi="Times New Roman" w:cs="Times New Roman"/>
          <w:b/>
          <w:sz w:val="24"/>
          <w:szCs w:val="24"/>
        </w:rPr>
      </w:pPr>
      <w:r w:rsidRPr="00177CD5">
        <w:rPr>
          <w:rFonts w:ascii="Times New Roman" w:hAnsi="Times New Roman" w:cs="Times New Roman"/>
          <w:sz w:val="24"/>
          <w:szCs w:val="24"/>
        </w:rPr>
        <w:t xml:space="preserve">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I doveri dei genitori: da matrimonio a filiazione</w:t>
      </w:r>
      <w:r w:rsidRPr="00177CD5">
        <w:rPr>
          <w:rFonts w:ascii="Times New Roman" w:hAnsi="Times New Roman" w:cs="Times New Roman"/>
          <w:sz w:val="24"/>
          <w:szCs w:val="24"/>
        </w:rPr>
        <w:t xml:space="preserve"> – La superficiale redazione del D.lgs 154/2013, che avrebbe dovuto eliminare sistematicamente ogni differenza tra filiazione naturale e legittima, aveva lasciato sopravvivere l’attribuzione al </w:t>
      </w:r>
      <w:r w:rsidRPr="00177CD5">
        <w:rPr>
          <w:rFonts w:ascii="Times New Roman" w:hAnsi="Times New Roman" w:cs="Times New Roman"/>
          <w:i/>
          <w:sz w:val="24"/>
          <w:szCs w:val="24"/>
        </w:rPr>
        <w:t>matrimonio</w:t>
      </w:r>
      <w:r w:rsidRPr="00177CD5">
        <w:rPr>
          <w:rFonts w:ascii="Times New Roman" w:hAnsi="Times New Roman" w:cs="Times New Roman"/>
          <w:sz w:val="24"/>
          <w:szCs w:val="24"/>
        </w:rPr>
        <w:t xml:space="preserve"> degli obblighi dei genitori verso i figli. Curiosamente, perché in realtà l’articolo era stato modificato, aggiungendo il dovere di “assistere moralmente”: quindi chi ci ha messo le mani vi si era soffermato. Comunque sia, adesso il ddl 832 all’art. 2 prevede di correggere la formulazione, sostituendo “filiazione” a “matrimonio”.</w:t>
      </w:r>
    </w:p>
    <w:p w:rsidR="00B4163B" w:rsidRPr="00177CD5" w:rsidRDefault="00B4163B" w:rsidP="00B4163B">
      <w:pPr>
        <w:ind w:left="0" w:right="566"/>
        <w:rPr>
          <w:rFonts w:ascii="Times New Roman" w:eastAsia="Times New Roman" w:hAnsi="Times New Roman" w:cs="Times New Roman"/>
          <w:color w:val="000000"/>
          <w:sz w:val="24"/>
          <w:szCs w:val="24"/>
          <w:lang w:eastAsia="it-IT"/>
        </w:rPr>
      </w:pPr>
    </w:p>
    <w:p w:rsidR="00B4163B" w:rsidRPr="00177CD5" w:rsidRDefault="00B4163B" w:rsidP="00B4163B">
      <w:pPr>
        <w:ind w:left="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b/>
          <w:color w:val="000000"/>
          <w:sz w:val="24"/>
          <w:szCs w:val="24"/>
          <w:lang w:eastAsia="it-IT"/>
        </w:rPr>
        <w:t xml:space="preserve">La definizione di “responsabilità genitoriale” </w:t>
      </w:r>
      <w:r w:rsidRPr="00177CD5">
        <w:rPr>
          <w:rFonts w:ascii="Times New Roman" w:eastAsia="Times New Roman" w:hAnsi="Times New Roman" w:cs="Times New Roman"/>
          <w:color w:val="000000"/>
          <w:sz w:val="24"/>
          <w:szCs w:val="24"/>
          <w:lang w:eastAsia="it-IT"/>
        </w:rPr>
        <w:t>–</w:t>
      </w:r>
      <w:r w:rsidRPr="00177CD5">
        <w:rPr>
          <w:rFonts w:ascii="Times New Roman" w:eastAsia="Times New Roman" w:hAnsi="Times New Roman" w:cs="Times New Roman"/>
          <w:b/>
          <w:color w:val="000000"/>
          <w:sz w:val="24"/>
          <w:szCs w:val="24"/>
          <w:lang w:eastAsia="it-IT"/>
        </w:rPr>
        <w:t xml:space="preserve"> </w:t>
      </w:r>
      <w:r w:rsidRPr="00177CD5">
        <w:rPr>
          <w:rFonts w:ascii="Times New Roman" w:eastAsia="Times New Roman" w:hAnsi="Times New Roman" w:cs="Times New Roman"/>
          <w:color w:val="000000"/>
          <w:sz w:val="24"/>
          <w:szCs w:val="24"/>
          <w:lang w:eastAsia="it-IT"/>
        </w:rPr>
        <w:t xml:space="preserve">L’introduzione del concetto di responsabilità genitoriale in luogo della “potestà” è avvenuta a suo tempo con scarsa riflessione e attenzione, tanto che a lungo si è discusso se doveva essere più o meno ampio, con prevalenza della tesi che doveva considerarsi una sottolineatura dei </w:t>
      </w:r>
      <w:r w:rsidRPr="00177CD5">
        <w:rPr>
          <w:rFonts w:ascii="Times New Roman" w:eastAsia="Times New Roman" w:hAnsi="Times New Roman" w:cs="Times New Roman"/>
          <w:i/>
          <w:color w:val="000000"/>
          <w:sz w:val="24"/>
          <w:szCs w:val="24"/>
          <w:lang w:eastAsia="it-IT"/>
        </w:rPr>
        <w:t>doveri</w:t>
      </w:r>
      <w:r w:rsidRPr="00177CD5">
        <w:rPr>
          <w:rFonts w:ascii="Times New Roman" w:eastAsia="Times New Roman" w:hAnsi="Times New Roman" w:cs="Times New Roman"/>
          <w:color w:val="000000"/>
          <w:sz w:val="24"/>
          <w:szCs w:val="24"/>
          <w:lang w:eastAsia="it-IT"/>
        </w:rPr>
        <w:t xml:space="preserve"> verso i figli, rispetto ai </w:t>
      </w:r>
      <w:r w:rsidRPr="00177CD5">
        <w:rPr>
          <w:rFonts w:ascii="Times New Roman" w:eastAsia="Times New Roman" w:hAnsi="Times New Roman" w:cs="Times New Roman"/>
          <w:i/>
          <w:color w:val="000000"/>
          <w:sz w:val="24"/>
          <w:szCs w:val="24"/>
          <w:lang w:eastAsia="it-IT"/>
        </w:rPr>
        <w:t>poteri</w:t>
      </w:r>
      <w:r w:rsidRPr="00177CD5">
        <w:rPr>
          <w:rFonts w:ascii="Times New Roman" w:eastAsia="Times New Roman" w:hAnsi="Times New Roman" w:cs="Times New Roman"/>
          <w:color w:val="000000"/>
          <w:sz w:val="24"/>
          <w:szCs w:val="24"/>
          <w:lang w:eastAsia="it-IT"/>
        </w:rPr>
        <w:t xml:space="preserve"> sui medesimi. Ciò a dispetto del fatto che la legge delega 219/2012, che dette luogo al D.lgs 154/2013 che operò il cambiamento, prevedesse di delineare “</w:t>
      </w:r>
      <w:r w:rsidRPr="009233B5">
        <w:rPr>
          <w:rFonts w:ascii="Times New Roman" w:hAnsi="Times New Roman" w:cs="Times New Roman"/>
          <w:i/>
          <w:color w:val="19191A"/>
          <w:sz w:val="24"/>
          <w:szCs w:val="24"/>
          <w:shd w:val="clear" w:color="auto" w:fill="FFFFFF"/>
        </w:rPr>
        <w:t>la nozione di responsabilità genitoriale quale aspetto dell'esercizio della potestà genitoriale</w:t>
      </w:r>
      <w:r w:rsidRPr="00177CD5">
        <w:rPr>
          <w:rFonts w:ascii="Times New Roman" w:hAnsi="Times New Roman" w:cs="Times New Roman"/>
          <w:color w:val="19191A"/>
          <w:sz w:val="24"/>
          <w:szCs w:val="24"/>
          <w:shd w:val="clear" w:color="auto" w:fill="FFFFFF"/>
        </w:rPr>
        <w:t>”. L’art. 3 del ddl mette fine a questi ondivaghi orientamenti allineando la legislazione italiana alla definizione adottata a livello internazionale; ovvero afferma che “</w:t>
      </w:r>
      <w:r w:rsidRPr="00177CD5">
        <w:rPr>
          <w:rFonts w:ascii="Times New Roman" w:eastAsia="Times New Roman" w:hAnsi="Times New Roman" w:cs="Times New Roman"/>
          <w:i/>
          <w:color w:val="000000"/>
          <w:sz w:val="24"/>
          <w:szCs w:val="24"/>
          <w:lang w:eastAsia="it-IT"/>
        </w:rPr>
        <w:t>La responsabilità genitoriale è l'insieme dei diritti e dei doveri dei genitori che hanno per finalità l'interesse dei figli</w:t>
      </w:r>
      <w:r w:rsidRPr="00177CD5">
        <w:rPr>
          <w:rFonts w:ascii="Times New Roman" w:eastAsia="Times New Roman" w:hAnsi="Times New Roman" w:cs="Times New Roman"/>
          <w:color w:val="000000"/>
          <w:sz w:val="24"/>
          <w:szCs w:val="24"/>
          <w:lang w:eastAsia="it-IT"/>
        </w:rPr>
        <w:t>”.</w:t>
      </w:r>
    </w:p>
    <w:p w:rsidR="00B4163B" w:rsidRPr="00177CD5" w:rsidRDefault="00B4163B" w:rsidP="00B4163B">
      <w:pPr>
        <w:ind w:left="0" w:right="566"/>
        <w:rPr>
          <w:rFonts w:ascii="Times New Roman" w:hAnsi="Times New Roman" w:cs="Times New Roman"/>
          <w:sz w:val="24"/>
          <w:szCs w:val="24"/>
        </w:rPr>
      </w:pPr>
      <w:r w:rsidRPr="00177CD5">
        <w:rPr>
          <w:rFonts w:ascii="Times New Roman" w:eastAsia="Times New Roman" w:hAnsi="Times New Roman" w:cs="Times New Roman"/>
          <w:color w:val="000000"/>
          <w:sz w:val="24"/>
          <w:szCs w:val="24"/>
          <w:lang w:eastAsia="it-IT"/>
        </w:rPr>
        <w:t>A qualcuno questa definizione ha dato l‘impressione di essere</w:t>
      </w:r>
      <w:r w:rsidRPr="00177CD5">
        <w:rPr>
          <w:rFonts w:ascii="Times New Roman" w:eastAsia="Times New Roman" w:hAnsi="Times New Roman" w:cs="Times New Roman"/>
          <w:b/>
          <w:color w:val="000000"/>
          <w:sz w:val="24"/>
          <w:szCs w:val="24"/>
          <w:lang w:eastAsia="it-IT"/>
        </w:rPr>
        <w:t xml:space="preserve"> adultocentrica</w:t>
      </w:r>
      <w:r w:rsidRPr="00177CD5">
        <w:rPr>
          <w:rFonts w:ascii="Times New Roman" w:eastAsia="Times New Roman" w:hAnsi="Times New Roman" w:cs="Times New Roman"/>
          <w:color w:val="000000"/>
          <w:sz w:val="24"/>
          <w:szCs w:val="24"/>
          <w:lang w:eastAsia="it-IT"/>
        </w:rPr>
        <w:t xml:space="preserve">. Per l’appunto la stessa critica che viene sollevata per la scelta di una tendenziale uguale presenza dei genitori nella quotidianità dei figli. A simili obiezioni si risponde con facilità osservando che non c’è diritto dei figli minorenni che non passi attraverso la gestione dei genitori. Quindi è indispensabile trattare del ruolo e dei compiti dei genitori per predicare alcunché riguardante i figli. In particolare esentare di principio un genitore da una piena presenza significa esonerarlo nella stessa misura dai doveri di cura dei figli di cui allo stesso art. 337 ter comma I c.c. Anche a prescindere dal fatto che non è ragionevole concepire un benessere dei figli costruito sul malessere di uno dei genitori, o di entrambi: in situazioni fisiologiche di rapporto le soluzioni davvero efficaci sono </w:t>
      </w:r>
      <w:r w:rsidRPr="009233B5">
        <w:rPr>
          <w:rFonts w:ascii="Times New Roman" w:eastAsia="Times New Roman" w:hAnsi="Times New Roman" w:cs="Times New Roman"/>
          <w:color w:val="000000"/>
          <w:sz w:val="24"/>
          <w:szCs w:val="24"/>
          <w:u w:val="single"/>
          <w:lang w:eastAsia="it-IT"/>
        </w:rPr>
        <w:t xml:space="preserve">globali </w:t>
      </w:r>
      <w:r w:rsidRPr="00177CD5">
        <w:rPr>
          <w:rFonts w:ascii="Times New Roman" w:eastAsia="Times New Roman" w:hAnsi="Times New Roman" w:cs="Times New Roman"/>
          <w:color w:val="000000"/>
          <w:sz w:val="24"/>
          <w:szCs w:val="24"/>
          <w:lang w:eastAsia="it-IT"/>
        </w:rPr>
        <w:t xml:space="preserve">rispetto al gruppo familiare anche post separazione, altrimenti il figlio ne soffre ugualmente. E a prescindere dal fatto che lo stesso articolo 30 della Costituzione – di esemplare acutezza e modernità – introduce i diritti dei figli attraverso i diritti e i doveri dei genitori.   </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shd w:val="clear" w:color="auto" w:fill="FFFFFF"/>
        <w:spacing w:before="30" w:after="30"/>
        <w:ind w:left="30" w:right="566"/>
        <w:rPr>
          <w:rFonts w:ascii="Times New Roman" w:eastAsia="Times New Roman" w:hAnsi="Times New Roman" w:cs="Times New Roman"/>
          <w:color w:val="000000"/>
          <w:sz w:val="24"/>
          <w:szCs w:val="24"/>
          <w:lang w:eastAsia="it-IT"/>
        </w:rPr>
      </w:pPr>
      <w:r w:rsidRPr="00177CD5">
        <w:rPr>
          <w:rFonts w:ascii="Times New Roman" w:hAnsi="Times New Roman" w:cs="Times New Roman"/>
          <w:b/>
          <w:sz w:val="24"/>
          <w:szCs w:val="24"/>
        </w:rPr>
        <w:t xml:space="preserve">Le previdenze per le madri </w:t>
      </w:r>
      <w:r>
        <w:rPr>
          <w:rFonts w:ascii="Times New Roman" w:hAnsi="Times New Roman" w:cs="Times New Roman"/>
          <w:b/>
          <w:sz w:val="24"/>
          <w:szCs w:val="24"/>
        </w:rPr>
        <w:t>disagiate</w:t>
      </w:r>
      <w:r w:rsidRPr="00177CD5">
        <w:rPr>
          <w:rFonts w:ascii="Times New Roman" w:hAnsi="Times New Roman" w:cs="Times New Roman"/>
          <w:sz w:val="24"/>
          <w:szCs w:val="24"/>
        </w:rPr>
        <w:t>– L’art. 4 del ddl prevede l’obbligo paterno di provvedere ai bisogni della futura madre mentre è in attesa nonché nelle prime fasi post-natali e anche se il bimbo nasce morto, nel caso di suo disagio economico, a prescindere dal rapporto di coppia</w:t>
      </w:r>
      <w:r w:rsidRPr="00177CD5">
        <w:rPr>
          <w:rFonts w:ascii="Times New Roman" w:eastAsia="Times New Roman" w:hAnsi="Times New Roman" w:cs="Times New Roman"/>
          <w:color w:val="000000"/>
          <w:sz w:val="24"/>
          <w:szCs w:val="24"/>
          <w:lang w:eastAsia="it-IT"/>
        </w:rPr>
        <w:t xml:space="preserve">. Sembrava a chi l’ha pensata una norma tranquilla, destinata ad essere condivisa immediatamente e da tutti. </w:t>
      </w:r>
    </w:p>
    <w:p w:rsidR="00B4163B" w:rsidRPr="00177CD5" w:rsidRDefault="00B4163B" w:rsidP="00B4163B">
      <w:pPr>
        <w:shd w:val="clear" w:color="auto" w:fill="FFFFFF"/>
        <w:spacing w:before="30" w:after="30"/>
        <w:ind w:left="3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Invece no.  </w:t>
      </w:r>
    </w:p>
    <w:p w:rsidR="00B4163B" w:rsidRPr="00177CD5" w:rsidRDefault="00B4163B" w:rsidP="00B4163B">
      <w:pPr>
        <w:shd w:val="clear" w:color="auto" w:fill="FFFFFF"/>
        <w:spacing w:before="30" w:after="30"/>
        <w:ind w:left="30" w:right="566"/>
        <w:rPr>
          <w:rFonts w:ascii="Times New Roman" w:eastAsia="Times New Roman" w:hAnsi="Times New Roman" w:cs="Times New Roman"/>
          <w:sz w:val="24"/>
          <w:szCs w:val="24"/>
          <w:lang w:eastAsia="it-IT"/>
        </w:rPr>
      </w:pPr>
      <w:r w:rsidRPr="00177CD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w:t>
      </w:r>
      <w:r w:rsidRPr="00177CD5">
        <w:rPr>
          <w:rFonts w:ascii="Times New Roman" w:eastAsia="Times New Roman" w:hAnsi="Times New Roman" w:cs="Times New Roman"/>
          <w:color w:val="000000"/>
          <w:sz w:val="24"/>
          <w:szCs w:val="24"/>
          <w:lang w:eastAsia="it-IT"/>
        </w:rPr>
        <w:t xml:space="preserve"> Ne è stata sviluppata una perspicace lettur</w:t>
      </w:r>
      <w:r w:rsidR="0059283F">
        <w:rPr>
          <w:rFonts w:ascii="Times New Roman" w:eastAsia="Times New Roman" w:hAnsi="Times New Roman" w:cs="Times New Roman"/>
          <w:color w:val="000000"/>
          <w:sz w:val="24"/>
          <w:szCs w:val="24"/>
          <w:lang w:eastAsia="it-IT"/>
        </w:rPr>
        <w:t xml:space="preserve">a negativa e si è sostenuto che </w:t>
      </w:r>
      <w:r w:rsidRPr="00177CD5">
        <w:rPr>
          <w:rFonts w:ascii="Times New Roman" w:eastAsia="Times New Roman" w:hAnsi="Times New Roman" w:cs="Times New Roman"/>
          <w:color w:val="000000"/>
          <w:sz w:val="24"/>
          <w:szCs w:val="24"/>
          <w:lang w:eastAsia="it-IT"/>
        </w:rPr>
        <w:t>”</w:t>
      </w:r>
      <w:r w:rsidRPr="00177CD5">
        <w:rPr>
          <w:rFonts w:ascii="Times New Roman" w:eastAsia="Times New Roman" w:hAnsi="Times New Roman" w:cs="Times New Roman"/>
          <w:sz w:val="24"/>
          <w:szCs w:val="24"/>
          <w:lang w:eastAsia="it-IT"/>
        </w:rPr>
        <w:t xml:space="preserve">sembra riecheggiare misure del passato, come </w:t>
      </w:r>
      <w:r w:rsidRPr="00177CD5">
        <w:rPr>
          <w:rFonts w:ascii="Times New Roman" w:eastAsia="Times New Roman" w:hAnsi="Times New Roman" w:cs="Times New Roman"/>
          <w:b/>
          <w:sz w:val="24"/>
          <w:szCs w:val="24"/>
          <w:lang w:eastAsia="it-IT"/>
        </w:rPr>
        <w:t>quelle del</w:t>
      </w:r>
      <w:r w:rsidRPr="00177CD5">
        <w:rPr>
          <w:rFonts w:ascii="Times New Roman" w:eastAsia="Times New Roman" w:hAnsi="Times New Roman" w:cs="Times New Roman"/>
          <w:sz w:val="24"/>
          <w:szCs w:val="24"/>
          <w:lang w:eastAsia="it-IT"/>
        </w:rPr>
        <w:t xml:space="preserve"> </w:t>
      </w:r>
      <w:r w:rsidRPr="00177CD5">
        <w:rPr>
          <w:rFonts w:ascii="Times New Roman" w:eastAsia="Times New Roman" w:hAnsi="Times New Roman" w:cs="Times New Roman"/>
          <w:b/>
          <w:sz w:val="24"/>
          <w:szCs w:val="24"/>
          <w:lang w:eastAsia="it-IT"/>
        </w:rPr>
        <w:t xml:space="preserve">periodo fascista, dove la tutela economica era concessa solo in funzione della maternità”. </w:t>
      </w:r>
      <w:r w:rsidRPr="00177CD5">
        <w:rPr>
          <w:rFonts w:ascii="Times New Roman" w:eastAsia="Times New Roman" w:hAnsi="Times New Roman" w:cs="Times New Roman"/>
          <w:sz w:val="24"/>
          <w:szCs w:val="24"/>
          <w:lang w:eastAsia="it-IT"/>
        </w:rPr>
        <w:t xml:space="preserve">Sì, perché ci si è chiesti come mai non si era pensato a provvedere anche a favore delle madri. </w:t>
      </w:r>
    </w:p>
    <w:p w:rsidR="00B4163B" w:rsidRPr="00177CD5" w:rsidRDefault="0059283F" w:rsidP="00B4163B">
      <w:pPr>
        <w:shd w:val="clear" w:color="auto" w:fill="FFFFFF"/>
        <w:spacing w:before="30" w:after="30"/>
        <w:ind w:left="30" w:right="566"/>
        <w:rPr>
          <w:rFonts w:ascii="Times New Roman" w:eastAsia="Times New Roman" w:hAnsi="Times New Roman" w:cs="Times New Roman"/>
          <w:color w:val="000000"/>
          <w:sz w:val="24"/>
          <w:szCs w:val="24"/>
          <w:lang w:eastAsia="it-IT"/>
        </w:rPr>
      </w:pPr>
      <w:r>
        <w:rPr>
          <w:rFonts w:ascii="Times New Roman" w:eastAsia="Times New Roman" w:hAnsi="Times New Roman" w:cs="Times New Roman"/>
          <w:sz w:val="24"/>
          <w:szCs w:val="24"/>
          <w:lang w:eastAsia="it-IT"/>
        </w:rPr>
        <w:t xml:space="preserve">   Purtroppo il sottile e acut</w:t>
      </w:r>
      <w:r w:rsidR="00B4163B" w:rsidRPr="00177CD5">
        <w:rPr>
          <w:rFonts w:ascii="Times New Roman" w:eastAsia="Times New Roman" w:hAnsi="Times New Roman" w:cs="Times New Roman"/>
          <w:sz w:val="24"/>
          <w:szCs w:val="24"/>
          <w:lang w:eastAsia="it-IT"/>
        </w:rPr>
        <w:t xml:space="preserve">o ragionamento ha mostrato delle non superabili crepe nel momento in cui, andando avanti a leggere il medesimo articolo si scopre che è previsto anche l’inserimento di un art. 316 </w:t>
      </w:r>
      <w:r w:rsidR="00B4163B" w:rsidRPr="00177CD5">
        <w:rPr>
          <w:rFonts w:ascii="Times New Roman" w:eastAsia="Times New Roman" w:hAnsi="Times New Roman" w:cs="Times New Roman"/>
          <w:i/>
          <w:sz w:val="24"/>
          <w:szCs w:val="24"/>
          <w:lang w:eastAsia="it-IT"/>
        </w:rPr>
        <w:t>quater</w:t>
      </w:r>
      <w:r w:rsidR="00B4163B" w:rsidRPr="00177CD5">
        <w:rPr>
          <w:rFonts w:ascii="Times New Roman" w:eastAsia="Times New Roman" w:hAnsi="Times New Roman" w:cs="Times New Roman"/>
          <w:sz w:val="24"/>
          <w:szCs w:val="24"/>
          <w:lang w:eastAsia="it-IT"/>
        </w:rPr>
        <w:t xml:space="preserve"> c.c.: “</w:t>
      </w:r>
      <w:r w:rsidR="00B4163B" w:rsidRPr="00177CD5">
        <w:rPr>
          <w:rFonts w:ascii="Times New Roman" w:eastAsia="Times New Roman" w:hAnsi="Times New Roman" w:cs="Times New Roman"/>
          <w:i/>
          <w:iCs/>
          <w:color w:val="000000"/>
          <w:sz w:val="24"/>
          <w:szCs w:val="24"/>
          <w:lang w:eastAsia="it-IT"/>
        </w:rPr>
        <w:t>Sostegno a</w:t>
      </w:r>
      <w:r w:rsidR="00B4163B" w:rsidRPr="00177CD5">
        <w:rPr>
          <w:rFonts w:ascii="Times New Roman" w:eastAsia="Times New Roman" w:hAnsi="Times New Roman" w:cs="Times New Roman"/>
          <w:b/>
          <w:i/>
          <w:iCs/>
          <w:color w:val="000000"/>
          <w:sz w:val="24"/>
          <w:szCs w:val="24"/>
          <w:lang w:eastAsia="it-IT"/>
        </w:rPr>
        <w:t>l genitore debole</w:t>
      </w:r>
      <w:r w:rsidR="00B4163B" w:rsidRPr="00177CD5">
        <w:rPr>
          <w:rFonts w:ascii="Times New Roman" w:eastAsia="Times New Roman" w:hAnsi="Times New Roman" w:cs="Times New Roman"/>
          <w:i/>
          <w:iCs/>
          <w:color w:val="000000"/>
          <w:sz w:val="24"/>
          <w:szCs w:val="24"/>
          <w:lang w:eastAsia="it-IT"/>
        </w:rPr>
        <w:t>) –</w:t>
      </w:r>
      <w:r w:rsidR="00B4163B" w:rsidRPr="00177CD5">
        <w:rPr>
          <w:rFonts w:ascii="Times New Roman" w:eastAsia="Times New Roman" w:hAnsi="Times New Roman" w:cs="Times New Roman"/>
          <w:color w:val="000000"/>
          <w:sz w:val="24"/>
          <w:szCs w:val="24"/>
          <w:lang w:eastAsia="it-IT"/>
        </w:rPr>
        <w:t> </w:t>
      </w:r>
      <w:r w:rsidR="00B4163B" w:rsidRPr="00177CD5">
        <w:rPr>
          <w:rFonts w:ascii="Times New Roman" w:eastAsia="Times New Roman" w:hAnsi="Times New Roman" w:cs="Times New Roman"/>
          <w:i/>
          <w:color w:val="000000"/>
          <w:sz w:val="24"/>
          <w:szCs w:val="24"/>
          <w:lang w:eastAsia="it-IT"/>
        </w:rPr>
        <w:t>Se i genitori non sono coniugati e non formano più una coppia, nel caso in cui uno dei due manchi di mezzi per la propria sussistenza l'altro è tenuto a contribuirvi, tenuto conto delle sue personali risorse, per un tempo massimo di due anni, ovvero fino al compimento del terzo anno di età del figlio minore se tale durata è superiore ad anni due</w:t>
      </w:r>
      <w:r w:rsidR="00B4163B" w:rsidRPr="00177CD5">
        <w:rPr>
          <w:rFonts w:ascii="Times New Roman" w:eastAsia="Times New Roman" w:hAnsi="Times New Roman" w:cs="Times New Roman"/>
          <w:color w:val="000000"/>
          <w:sz w:val="24"/>
          <w:szCs w:val="24"/>
          <w:lang w:eastAsia="it-IT"/>
        </w:rPr>
        <w:t xml:space="preserve">”. Che va oltre le tutele della stessa legge 76/2016 (Cirinnà), poiché non subordina il sostegno alla formazione di una coppia di fatto. A volte, evidentemente, il giudizio è negativo a priori, a prescindere dal faticoso impegno di leggere un testo. </w:t>
      </w:r>
    </w:p>
    <w:p w:rsidR="00B4163B" w:rsidRPr="00177CD5" w:rsidRDefault="00B4163B" w:rsidP="00B4163B">
      <w:pPr>
        <w:shd w:val="clear" w:color="auto" w:fill="FFFFFF"/>
        <w:spacing w:before="30" w:after="30"/>
        <w:ind w:left="3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color w:val="000000"/>
          <w:sz w:val="24"/>
          <w:szCs w:val="24"/>
          <w:lang w:eastAsia="it-IT"/>
        </w:rPr>
        <w:t xml:space="preserve">   E’, viceversa, assolutamente fondata e da accogliere la critica formale al</w:t>
      </w:r>
      <w:r w:rsidR="009E0A4A">
        <w:rPr>
          <w:rFonts w:ascii="Times New Roman" w:eastAsia="Times New Roman" w:hAnsi="Times New Roman" w:cs="Times New Roman"/>
          <w:color w:val="000000"/>
          <w:sz w:val="24"/>
          <w:szCs w:val="24"/>
          <w:lang w:eastAsia="it-IT"/>
        </w:rPr>
        <w:t xml:space="preserve"> titolo dato agli</w:t>
      </w:r>
      <w:r w:rsidRPr="00177CD5">
        <w:rPr>
          <w:rFonts w:ascii="Times New Roman" w:eastAsia="Times New Roman" w:hAnsi="Times New Roman" w:cs="Times New Roman"/>
          <w:color w:val="000000"/>
          <w:sz w:val="24"/>
          <w:szCs w:val="24"/>
          <w:lang w:eastAsia="it-IT"/>
        </w:rPr>
        <w:t xml:space="preserve"> articoli 316 ter e quater c.c. </w:t>
      </w:r>
      <w:r w:rsidR="009E0A4A">
        <w:rPr>
          <w:rFonts w:ascii="Times New Roman" w:eastAsia="Times New Roman" w:hAnsi="Times New Roman" w:cs="Times New Roman"/>
          <w:color w:val="000000"/>
          <w:sz w:val="24"/>
          <w:szCs w:val="24"/>
          <w:lang w:eastAsia="it-IT"/>
        </w:rPr>
        <w:t xml:space="preserve">introdotti all’art. 4 del ddl </w:t>
      </w:r>
      <w:r w:rsidRPr="00177CD5">
        <w:rPr>
          <w:rFonts w:ascii="Times New Roman" w:eastAsia="Times New Roman" w:hAnsi="Times New Roman" w:cs="Times New Roman"/>
          <w:color w:val="000000"/>
          <w:sz w:val="24"/>
          <w:szCs w:val="24"/>
          <w:lang w:eastAsia="it-IT"/>
        </w:rPr>
        <w:t xml:space="preserve">laddove utilizzano il termine “mantenimento”, tipicamente riservato alle coppie coniugate, che implica elevati oneri con riferimento anche alle esigenze sociali del beneficiario nel significato più ampio. Anche se il senso dell’intero testo degli articoli indirizza chiaramente verso un semplice sostegno, una contribuzione per superare le difficoltà del momento. </w:t>
      </w:r>
    </w:p>
    <w:p w:rsidR="00B4163B" w:rsidRPr="00177CD5" w:rsidRDefault="00B4163B" w:rsidP="00B4163B">
      <w:pPr>
        <w:ind w:left="0" w:right="566"/>
        <w:rPr>
          <w:rFonts w:ascii="Times New Roman" w:hAnsi="Times New Roman" w:cs="Times New Roman"/>
          <w:color w:val="FF0000"/>
          <w:sz w:val="24"/>
          <w:szCs w:val="24"/>
        </w:rPr>
      </w:pP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I trasferimenti</w:t>
      </w:r>
      <w:r w:rsidRPr="00177CD5">
        <w:rPr>
          <w:rFonts w:ascii="Times New Roman" w:hAnsi="Times New Roman" w:cs="Times New Roman"/>
          <w:sz w:val="24"/>
          <w:szCs w:val="24"/>
        </w:rPr>
        <w:t xml:space="preserve"> – Un volo pindarico del D.lgs 154/2013, non solo in assenza di delega ma addirittura contro di essa, ha sostituito la ragionevole norma che disciplinava i cambiamenti di residenza di uno dei genitori che influissero su compiti e ruoli genitoriali affermando che avrebbero dovuto essere ridefiniti, mettendo al suo posto una stravagante disposizione che prevede risarcimenti a carico del genitore che si allontana senza dare proprie notizie per almeno 30 giorni, limitati ai costi sopportati per rintracciarlo, a vantaggio “del coniuge” e dei figli, quindi introducendo evidenti differenze di status. </w:t>
      </w:r>
      <w:r w:rsidRPr="009B1B14">
        <w:rPr>
          <w:rFonts w:ascii="Times New Roman" w:hAnsi="Times New Roman" w:cs="Times New Roman"/>
          <w:sz w:val="24"/>
          <w:szCs w:val="24"/>
        </w:rPr>
        <w:t>L’art 9</w:t>
      </w:r>
      <w:r w:rsidRPr="00177CD5">
        <w:rPr>
          <w:rFonts w:ascii="Times New Roman" w:hAnsi="Times New Roman" w:cs="Times New Roman"/>
          <w:b/>
          <w:sz w:val="24"/>
          <w:szCs w:val="24"/>
        </w:rPr>
        <w:t xml:space="preserve"> </w:t>
      </w:r>
      <w:r w:rsidR="009B1B14" w:rsidRPr="009B1B14">
        <w:rPr>
          <w:rFonts w:ascii="Times New Roman" w:hAnsi="Times New Roman" w:cs="Times New Roman"/>
          <w:sz w:val="24"/>
          <w:szCs w:val="24"/>
        </w:rPr>
        <w:t>del ddl</w:t>
      </w:r>
      <w:r w:rsidR="009B1B14">
        <w:rPr>
          <w:rFonts w:ascii="Times New Roman" w:hAnsi="Times New Roman" w:cs="Times New Roman"/>
          <w:b/>
          <w:sz w:val="24"/>
          <w:szCs w:val="24"/>
        </w:rPr>
        <w:t xml:space="preserve"> </w:t>
      </w:r>
      <w:r w:rsidRPr="00177CD5">
        <w:rPr>
          <w:rFonts w:ascii="Times New Roman" w:hAnsi="Times New Roman" w:cs="Times New Roman"/>
          <w:sz w:val="24"/>
          <w:szCs w:val="24"/>
        </w:rPr>
        <w:t>si limita a ripristinare la disposizione precedente, adeguandola alla legge 219/2012</w:t>
      </w:r>
      <w:r>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sz w:val="24"/>
          <w:szCs w:val="24"/>
        </w:rPr>
      </w:pP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 xml:space="preserve">Pre-mediazione e mediazione familiare </w:t>
      </w:r>
      <w:r w:rsidRPr="00177CD5">
        <w:rPr>
          <w:rFonts w:ascii="Times New Roman" w:hAnsi="Times New Roman" w:cs="Times New Roman"/>
          <w:sz w:val="24"/>
          <w:szCs w:val="24"/>
        </w:rPr>
        <w:t>–</w:t>
      </w:r>
      <w:r w:rsidRPr="00177CD5">
        <w:rPr>
          <w:rFonts w:ascii="Times New Roman" w:hAnsi="Times New Roman" w:cs="Times New Roman"/>
          <w:b/>
          <w:sz w:val="24"/>
          <w:szCs w:val="24"/>
        </w:rPr>
        <w:t xml:space="preserve"> </w:t>
      </w:r>
      <w:r>
        <w:rPr>
          <w:rFonts w:ascii="Times New Roman" w:hAnsi="Times New Roman" w:cs="Times New Roman"/>
          <w:sz w:val="24"/>
          <w:szCs w:val="24"/>
        </w:rPr>
        <w:t>L</w:t>
      </w:r>
      <w:r w:rsidRPr="00177CD5">
        <w:rPr>
          <w:rFonts w:ascii="Times New Roman" w:hAnsi="Times New Roman" w:cs="Times New Roman"/>
          <w:sz w:val="24"/>
          <w:szCs w:val="24"/>
        </w:rPr>
        <w:t xml:space="preserve">a riforma Cartabia si era proposta di incentivare fortemente la mediazione familiare, come strumento principe per alleggerire fortemente il carico dei tribunali e di riflesso abbreviare la durata dei processi. Tutto era rimasto, tuttavia, sul piano delle buone intenzioni, perché quell’intervento aveva sostanzialmente riprodotto norme già esistenti, salvo un lieve maquillage, che definiva la natura dell’intervento e le competenze degli esperti. La modifica </w:t>
      </w:r>
      <w:r w:rsidRPr="00BD0A77">
        <w:rPr>
          <w:rFonts w:ascii="Times New Roman" w:hAnsi="Times New Roman" w:cs="Times New Roman"/>
          <w:sz w:val="24"/>
          <w:szCs w:val="24"/>
        </w:rPr>
        <w:t>(art. 10</w:t>
      </w:r>
      <w:r w:rsidRPr="00177CD5">
        <w:rPr>
          <w:rFonts w:ascii="Times New Roman" w:hAnsi="Times New Roman" w:cs="Times New Roman"/>
          <w:sz w:val="24"/>
          <w:szCs w:val="24"/>
        </w:rPr>
        <w:t xml:space="preserve">) proposta trasforma l’invito all’informazione in un obbligo e soprattutto </w:t>
      </w:r>
      <w:r>
        <w:rPr>
          <w:rFonts w:ascii="Times New Roman" w:hAnsi="Times New Roman" w:cs="Times New Roman"/>
          <w:sz w:val="24"/>
          <w:szCs w:val="24"/>
        </w:rPr>
        <w:t xml:space="preserve">separa il momento informativo </w:t>
      </w:r>
      <w:r w:rsidRPr="00177CD5">
        <w:rPr>
          <w:rFonts w:ascii="Times New Roman" w:hAnsi="Times New Roman" w:cs="Times New Roman"/>
          <w:sz w:val="24"/>
          <w:szCs w:val="24"/>
        </w:rPr>
        <w:t xml:space="preserve">(pre-mediazione) </w:t>
      </w:r>
      <w:r>
        <w:rPr>
          <w:rFonts w:ascii="Times New Roman" w:hAnsi="Times New Roman" w:cs="Times New Roman"/>
          <w:sz w:val="24"/>
          <w:szCs w:val="24"/>
        </w:rPr>
        <w:t>dal percorso di mediazione (che resta del tutto facoltativo e volontario (a</w:t>
      </w:r>
      <w:r w:rsidRPr="00177CD5">
        <w:rPr>
          <w:rFonts w:ascii="Times New Roman" w:hAnsi="Times New Roman" w:cs="Times New Roman"/>
          <w:sz w:val="24"/>
          <w:szCs w:val="24"/>
        </w:rPr>
        <w:t>l lettore attento basta leggere il testo: la pre-mediazione serve per “</w:t>
      </w:r>
      <w:r w:rsidRPr="00177CD5">
        <w:rPr>
          <w:rFonts w:ascii="Times New Roman" w:eastAsia="Times New Roman" w:hAnsi="Times New Roman" w:cs="Times New Roman"/>
          <w:i/>
          <w:color w:val="000000"/>
          <w:sz w:val="24"/>
          <w:szCs w:val="24"/>
          <w:lang w:eastAsia="it-IT"/>
        </w:rPr>
        <w:t>acquisire informazioni sull'</w:t>
      </w:r>
      <w:r w:rsidRPr="00177CD5">
        <w:rPr>
          <w:rFonts w:ascii="Times New Roman" w:eastAsia="Times New Roman" w:hAnsi="Times New Roman" w:cs="Times New Roman"/>
          <w:b/>
          <w:i/>
          <w:color w:val="000000"/>
          <w:sz w:val="24"/>
          <w:szCs w:val="24"/>
          <w:lang w:eastAsia="it-IT"/>
        </w:rPr>
        <w:t>opportunità</w:t>
      </w:r>
      <w:r w:rsidRPr="00177CD5">
        <w:rPr>
          <w:rFonts w:ascii="Times New Roman" w:eastAsia="Times New Roman" w:hAnsi="Times New Roman" w:cs="Times New Roman"/>
          <w:i/>
          <w:color w:val="000000"/>
          <w:sz w:val="24"/>
          <w:szCs w:val="24"/>
          <w:lang w:eastAsia="it-IT"/>
        </w:rPr>
        <w:t xml:space="preserve"> di un </w:t>
      </w:r>
      <w:r w:rsidRPr="00177CD5">
        <w:rPr>
          <w:rFonts w:ascii="Times New Roman" w:eastAsia="Times New Roman" w:hAnsi="Times New Roman" w:cs="Times New Roman"/>
          <w:b/>
          <w:i/>
          <w:color w:val="000000"/>
          <w:sz w:val="24"/>
          <w:szCs w:val="24"/>
          <w:lang w:eastAsia="it-IT"/>
        </w:rPr>
        <w:t>eventuale</w:t>
      </w:r>
      <w:r w:rsidRPr="00177CD5">
        <w:rPr>
          <w:rFonts w:ascii="Times New Roman" w:eastAsia="Times New Roman" w:hAnsi="Times New Roman" w:cs="Times New Roman"/>
          <w:i/>
          <w:color w:val="000000"/>
          <w:sz w:val="24"/>
          <w:szCs w:val="24"/>
          <w:lang w:eastAsia="it-IT"/>
        </w:rPr>
        <w:t xml:space="preserve"> percorso di mediazione familiare</w:t>
      </w:r>
      <w:r w:rsidRPr="00177CD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w:t>
      </w:r>
      <w:r w:rsidRPr="00177CD5">
        <w:rPr>
          <w:rFonts w:ascii="Times New Roman" w:eastAsia="Times New Roman" w:hAnsi="Times New Roman" w:cs="Times New Roman"/>
          <w:color w:val="000000"/>
          <w:sz w:val="24"/>
          <w:szCs w:val="24"/>
          <w:lang w:eastAsia="it-IT"/>
        </w:rPr>
        <w:t>.</w:t>
      </w:r>
      <w:r>
        <w:rPr>
          <w:rFonts w:ascii="Times New Roman" w:eastAsia="Times New Roman" w:hAnsi="Times New Roman" w:cs="Times New Roman"/>
          <w:color w:val="000000"/>
          <w:sz w:val="24"/>
          <w:szCs w:val="24"/>
          <w:lang w:eastAsia="it-IT"/>
        </w:rPr>
        <w:t xml:space="preserve"> E</w:t>
      </w:r>
      <w:r>
        <w:rPr>
          <w:rFonts w:ascii="Times New Roman" w:hAnsi="Times New Roman" w:cs="Times New Roman"/>
          <w:sz w:val="24"/>
          <w:szCs w:val="24"/>
        </w:rPr>
        <w:t xml:space="preserve"> soprattutto </w:t>
      </w:r>
      <w:r w:rsidRPr="00177CD5">
        <w:rPr>
          <w:rFonts w:ascii="Times New Roman" w:hAnsi="Times New Roman" w:cs="Times New Roman"/>
          <w:sz w:val="24"/>
          <w:szCs w:val="24"/>
        </w:rPr>
        <w:t>anticipa tale passaggio collocandolo prima della fase contenziosa. Il che dovrebbe aumentarne drasticamente l’efficacia, riducendo la litigiosità. Evidentemente qualcuno se ne dispiace: ma non i figli dei genitori separati.</w:t>
      </w:r>
    </w:p>
    <w:p w:rsidR="00270FEA" w:rsidRPr="00177CD5" w:rsidRDefault="00B4163B" w:rsidP="00270FEA">
      <w:pPr>
        <w:autoSpaceDE w:val="0"/>
        <w:autoSpaceDN w:val="0"/>
        <w:adjustRightInd w:val="0"/>
        <w:ind w:left="0" w:right="566"/>
        <w:rPr>
          <w:rFonts w:ascii="Times New Roman" w:eastAsia="Calibri" w:hAnsi="Times New Roman" w:cs="Times New Roman"/>
          <w:sz w:val="24"/>
          <w:szCs w:val="24"/>
        </w:rPr>
      </w:pPr>
      <w:r>
        <w:rPr>
          <w:rFonts w:ascii="Times New Roman" w:hAnsi="Times New Roman" w:cs="Times New Roman"/>
          <w:sz w:val="24"/>
          <w:szCs w:val="24"/>
        </w:rPr>
        <w:t xml:space="preserve">    Sembra un testo chiaro e utile. Oltre tutto confortato da un eminente parere, preceduto da una rilevante notizia</w:t>
      </w:r>
      <w:r w:rsidRPr="00177CD5">
        <w:rPr>
          <w:rFonts w:ascii="Times New Roman" w:hAnsi="Times New Roman" w:cs="Times New Roman"/>
          <w:bCs/>
          <w:color w:val="000000"/>
          <w:sz w:val="24"/>
          <w:szCs w:val="24"/>
        </w:rPr>
        <w:t xml:space="preserve"> data sul punto dalla Garante nazionale</w:t>
      </w:r>
      <w:r>
        <w:rPr>
          <w:rFonts w:ascii="Times New Roman" w:hAnsi="Times New Roman" w:cs="Times New Roman"/>
          <w:bCs/>
          <w:color w:val="000000"/>
          <w:sz w:val="24"/>
          <w:szCs w:val="24"/>
        </w:rPr>
        <w:t xml:space="preserve"> dell’Infanzia</w:t>
      </w:r>
      <w:r w:rsidRPr="00177CD5">
        <w:rPr>
          <w:rFonts w:ascii="Times New Roman" w:hAnsi="Times New Roman" w:cs="Times New Roman"/>
          <w:bCs/>
          <w:color w:val="000000"/>
          <w:sz w:val="24"/>
          <w:szCs w:val="24"/>
        </w:rPr>
        <w:t xml:space="preserve">, </w:t>
      </w:r>
      <w:r w:rsidRPr="00177CD5">
        <w:rPr>
          <w:rFonts w:ascii="Times New Roman" w:hAnsi="Times New Roman" w:cs="Times New Roman"/>
          <w:color w:val="000000"/>
          <w:sz w:val="24"/>
          <w:szCs w:val="24"/>
        </w:rPr>
        <w:t>di “</w:t>
      </w:r>
      <w:r w:rsidRPr="00177CD5">
        <w:rPr>
          <w:rFonts w:ascii="Times New Roman" w:hAnsi="Times New Roman" w:cs="Times New Roman"/>
          <w:i/>
          <w:color w:val="000000"/>
          <w:sz w:val="24"/>
          <w:szCs w:val="24"/>
        </w:rPr>
        <w:t>un articolato studio … finalizzato a diffondere la conoscenza di un istituto ignoto ai più e che i tribunali purtroppo offrono a macchia di leopardo</w:t>
      </w:r>
      <w:r w:rsidRPr="00177CD5">
        <w:rPr>
          <w:rFonts w:ascii="Times New Roman" w:hAnsi="Times New Roman" w:cs="Times New Roman"/>
          <w:color w:val="000000"/>
          <w:sz w:val="24"/>
          <w:szCs w:val="24"/>
        </w:rPr>
        <w:t>”. Aggiungendo che “</w:t>
      </w:r>
      <w:r w:rsidRPr="00177CD5">
        <w:rPr>
          <w:rFonts w:ascii="Times New Roman" w:hAnsi="Times New Roman" w:cs="Times New Roman"/>
          <w:i/>
          <w:color w:val="000000"/>
          <w:sz w:val="24"/>
          <w:szCs w:val="24"/>
        </w:rPr>
        <w:t xml:space="preserve">La mediazione familiare può costituire un’opportunità preziosa </w:t>
      </w:r>
      <w:r w:rsidRPr="00177CD5">
        <w:rPr>
          <w:rFonts w:ascii="Times New Roman" w:hAnsi="Times New Roman" w:cs="Times New Roman"/>
          <w:b/>
          <w:i/>
          <w:color w:val="000000"/>
          <w:sz w:val="24"/>
          <w:szCs w:val="24"/>
        </w:rPr>
        <w:t>con</w:t>
      </w:r>
      <w:r w:rsidRPr="00177CD5">
        <w:rPr>
          <w:rFonts w:ascii="Times New Roman" w:hAnsi="Times New Roman" w:cs="Times New Roman"/>
          <w:i/>
          <w:color w:val="000000"/>
          <w:sz w:val="24"/>
          <w:szCs w:val="24"/>
        </w:rPr>
        <w:t xml:space="preserve"> </w:t>
      </w:r>
      <w:r w:rsidRPr="00177CD5">
        <w:rPr>
          <w:rFonts w:ascii="Times New Roman" w:hAnsi="Times New Roman" w:cs="Times New Roman"/>
          <w:b/>
          <w:i/>
          <w:color w:val="000000"/>
          <w:sz w:val="24"/>
          <w:szCs w:val="24"/>
        </w:rPr>
        <w:t xml:space="preserve">un’importante riduzione dei costi </w:t>
      </w:r>
      <w:r w:rsidRPr="00177CD5">
        <w:rPr>
          <w:rFonts w:ascii="Times New Roman" w:hAnsi="Times New Roman" w:cs="Times New Roman"/>
          <w:b/>
          <w:i/>
          <w:color w:val="000000"/>
          <w:sz w:val="24"/>
          <w:szCs w:val="24"/>
          <w:u w:val="single"/>
        </w:rPr>
        <w:t>economici</w:t>
      </w:r>
      <w:r w:rsidRPr="00177CD5">
        <w:rPr>
          <w:rFonts w:ascii="Times New Roman" w:hAnsi="Times New Roman" w:cs="Times New Roman"/>
          <w:i/>
          <w:color w:val="000000"/>
          <w:sz w:val="24"/>
          <w:szCs w:val="24"/>
          <w:u w:val="single"/>
        </w:rPr>
        <w:t xml:space="preserve">, </w:t>
      </w:r>
      <w:r w:rsidRPr="00177CD5">
        <w:rPr>
          <w:rFonts w:ascii="Times New Roman" w:hAnsi="Times New Roman" w:cs="Times New Roman"/>
          <w:i/>
          <w:color w:val="000000"/>
          <w:sz w:val="24"/>
          <w:szCs w:val="24"/>
        </w:rPr>
        <w:t>umani e sociali delle separazioni laddove non si siano ancora prodotte conflittualità insanabili</w:t>
      </w:r>
      <w:r w:rsidRPr="00177C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E tuttavia </w:t>
      </w:r>
      <w:r w:rsidRPr="00177CD5">
        <w:rPr>
          <w:rFonts w:ascii="Times New Roman" w:hAnsi="Times New Roman" w:cs="Times New Roman"/>
          <w:color w:val="000000"/>
          <w:sz w:val="24"/>
          <w:szCs w:val="24"/>
        </w:rPr>
        <w:t>altri interventi in Commissione hanno lamentato che le coppie – già prosciugate dai costi della sep</w:t>
      </w:r>
      <w:r>
        <w:rPr>
          <w:rFonts w:ascii="Times New Roman" w:hAnsi="Times New Roman" w:cs="Times New Roman"/>
          <w:color w:val="000000"/>
          <w:sz w:val="24"/>
          <w:szCs w:val="24"/>
        </w:rPr>
        <w:t>a</w:t>
      </w:r>
      <w:r w:rsidRPr="00177CD5">
        <w:rPr>
          <w:rFonts w:ascii="Times New Roman" w:hAnsi="Times New Roman" w:cs="Times New Roman"/>
          <w:color w:val="000000"/>
          <w:sz w:val="24"/>
          <w:szCs w:val="24"/>
        </w:rPr>
        <w:t>razione – non possono essere gravate anche da quelli dei percorsi di mediazione; pre-mediazione inclusa (benché il primo incontro - ossia la pre-mediazione – sia “</w:t>
      </w:r>
      <w:r w:rsidRPr="00177CD5">
        <w:rPr>
          <w:rFonts w:ascii="Times New Roman" w:hAnsi="Times New Roman" w:cs="Times New Roman"/>
          <w:b/>
          <w:color w:val="000000"/>
          <w:sz w:val="24"/>
          <w:szCs w:val="24"/>
        </w:rPr>
        <w:t>in ogni caso gratuito</w:t>
      </w:r>
      <w:r w:rsidRPr="00177CD5">
        <w:rPr>
          <w:rFonts w:ascii="Times New Roman" w:hAnsi="Times New Roman" w:cs="Times New Roman"/>
          <w:color w:val="000000"/>
          <w:sz w:val="24"/>
          <w:szCs w:val="24"/>
        </w:rPr>
        <w:t xml:space="preserve">”, secondo il ddl …). </w:t>
      </w:r>
      <w:r w:rsidR="00270FEA" w:rsidRPr="00177CD5">
        <w:rPr>
          <w:rFonts w:ascii="Times New Roman" w:eastAsia="Calibri" w:hAnsi="Times New Roman" w:cs="Times New Roman"/>
          <w:sz w:val="24"/>
          <w:szCs w:val="24"/>
        </w:rPr>
        <w:t>A prescindere dal fatto che esistono una quantità di centri pubblici e gratuiti.</w:t>
      </w: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p>
    <w:p w:rsidR="00B4163B" w:rsidRPr="00177CD5" w:rsidRDefault="00B4163B" w:rsidP="00B4163B">
      <w:pPr>
        <w:autoSpaceDE w:val="0"/>
        <w:autoSpaceDN w:val="0"/>
        <w:adjustRightInd w:val="0"/>
        <w:ind w:left="0" w:right="566"/>
        <w:rPr>
          <w:rFonts w:ascii="Times New Roman" w:hAnsi="Times New Roman" w:cs="Times New Roman"/>
          <w:color w:val="000000"/>
          <w:sz w:val="24"/>
          <w:szCs w:val="24"/>
        </w:rPr>
      </w:pPr>
      <w:r>
        <w:rPr>
          <w:rFonts w:ascii="Times New Roman" w:hAnsi="Times New Roman" w:cs="Times New Roman"/>
          <w:color w:val="000000"/>
          <w:sz w:val="24"/>
          <w:szCs w:val="24"/>
        </w:rPr>
        <w:t xml:space="preserve">    Purtroppo poi</w:t>
      </w:r>
      <w:r w:rsidRPr="00177CD5">
        <w:rPr>
          <w:rFonts w:ascii="Times New Roman" w:hAnsi="Times New Roman" w:cs="Times New Roman"/>
          <w:color w:val="000000"/>
          <w:sz w:val="24"/>
          <w:szCs w:val="24"/>
        </w:rPr>
        <w:t xml:space="preserve"> l’intervento prosegue in modo ondivago, rammentandone “</w:t>
      </w:r>
      <w:r w:rsidRPr="00177CD5">
        <w:rPr>
          <w:rFonts w:ascii="Times New Roman" w:hAnsi="Times New Roman" w:cs="Times New Roman"/>
          <w:i/>
          <w:color w:val="000000"/>
          <w:sz w:val="24"/>
          <w:szCs w:val="24"/>
        </w:rPr>
        <w:t>i requisiti irrinunciabili perché possa funzionare</w:t>
      </w:r>
      <w:r w:rsidRPr="00177CD5">
        <w:rPr>
          <w:rFonts w:ascii="Times New Roman" w:hAnsi="Times New Roman" w:cs="Times New Roman"/>
          <w:color w:val="000000"/>
          <w:sz w:val="24"/>
          <w:szCs w:val="24"/>
        </w:rPr>
        <w:t>”, ovvero “</w:t>
      </w:r>
      <w:r w:rsidRPr="00177CD5">
        <w:rPr>
          <w:rFonts w:ascii="Times New Roman" w:hAnsi="Times New Roman" w:cs="Times New Roman"/>
          <w:b/>
          <w:bCs/>
          <w:i/>
          <w:color w:val="000000"/>
          <w:sz w:val="24"/>
          <w:szCs w:val="24"/>
        </w:rPr>
        <w:t xml:space="preserve">l’assoluta volontarietà </w:t>
      </w:r>
      <w:r w:rsidRPr="00177CD5">
        <w:rPr>
          <w:rFonts w:ascii="Times New Roman" w:hAnsi="Times New Roman" w:cs="Times New Roman"/>
          <w:i/>
          <w:color w:val="000000"/>
          <w:sz w:val="24"/>
          <w:szCs w:val="24"/>
        </w:rPr>
        <w:t xml:space="preserve">e la </w:t>
      </w:r>
      <w:r w:rsidRPr="00177CD5">
        <w:rPr>
          <w:rFonts w:ascii="Times New Roman" w:hAnsi="Times New Roman" w:cs="Times New Roman"/>
          <w:b/>
          <w:bCs/>
          <w:i/>
          <w:color w:val="000000"/>
          <w:sz w:val="24"/>
          <w:szCs w:val="24"/>
        </w:rPr>
        <w:t>certezza che non vi sia un pregresso di violenza</w:t>
      </w:r>
      <w:r w:rsidRPr="00177CD5">
        <w:rPr>
          <w:rFonts w:ascii="Times New Roman" w:hAnsi="Times New Roman" w:cs="Times New Roman"/>
          <w:i/>
          <w:color w:val="000000"/>
          <w:sz w:val="24"/>
          <w:szCs w:val="24"/>
        </w:rPr>
        <w:t>: la riforma Cartabia ha precluso la possibilità di mediazione anche solo in presenza di allegazioni di violenza, così la Convenzione di Istanbul</w:t>
      </w:r>
      <w:r w:rsidRPr="00177CD5">
        <w:rPr>
          <w:rFonts w:ascii="Times New Roman" w:hAnsi="Times New Roman" w:cs="Times New Roman"/>
          <w:color w:val="000000"/>
          <w:sz w:val="24"/>
          <w:szCs w:val="24"/>
        </w:rPr>
        <w:t>”. Per esprimere un giudizio perentorio: “</w:t>
      </w:r>
      <w:r w:rsidRPr="00177CD5">
        <w:rPr>
          <w:rFonts w:ascii="Times New Roman" w:hAnsi="Times New Roman" w:cs="Times New Roman"/>
          <w:bCs/>
          <w:i/>
          <w:color w:val="000000"/>
          <w:sz w:val="24"/>
          <w:szCs w:val="24"/>
        </w:rPr>
        <w:t>L’idea di una</w:t>
      </w:r>
      <w:r w:rsidRPr="00177CD5">
        <w:rPr>
          <w:rFonts w:ascii="Times New Roman" w:hAnsi="Times New Roman" w:cs="Times New Roman"/>
          <w:b/>
          <w:bCs/>
          <w:i/>
          <w:color w:val="000000"/>
          <w:sz w:val="24"/>
          <w:szCs w:val="24"/>
        </w:rPr>
        <w:t xml:space="preserve"> pre-mediazione obbligatoria </w:t>
      </w:r>
      <w:r w:rsidRPr="00177CD5">
        <w:rPr>
          <w:rFonts w:ascii="Times New Roman" w:hAnsi="Times New Roman" w:cs="Times New Roman"/>
          <w:bCs/>
          <w:i/>
          <w:color w:val="000000"/>
          <w:sz w:val="24"/>
          <w:szCs w:val="24"/>
        </w:rPr>
        <w:t>non è sostenibile</w:t>
      </w:r>
      <w:r w:rsidRPr="00177CD5">
        <w:rPr>
          <w:rFonts w:ascii="Times New Roman" w:hAnsi="Times New Roman" w:cs="Times New Roman"/>
          <w:i/>
          <w:color w:val="000000"/>
          <w:sz w:val="24"/>
          <w:szCs w:val="24"/>
        </w:rPr>
        <w:t>. E nei casi di allegazione di violenza non è difficile che una delle due parti non ottemperi</w:t>
      </w:r>
      <w:r w:rsidRPr="00177CD5">
        <w:rPr>
          <w:rFonts w:ascii="Times New Roman" w:hAnsi="Times New Roman" w:cs="Times New Roman"/>
          <w:color w:val="000000"/>
          <w:sz w:val="24"/>
          <w:szCs w:val="24"/>
        </w:rPr>
        <w:t xml:space="preserve">”. Con un evidente salto logico da un soggetto all’altro, dalla mediazione (che nessuno vuole obbligatoria) alla pre-mediazione. Tutt’altra cosa e fuori tema, anche perché </w:t>
      </w:r>
      <w:r w:rsidRPr="00177CD5">
        <w:rPr>
          <w:rFonts w:ascii="Times New Roman" w:hAnsi="Times New Roman" w:cs="Times New Roman"/>
          <w:b/>
          <w:color w:val="000000"/>
          <w:sz w:val="24"/>
          <w:szCs w:val="24"/>
        </w:rPr>
        <w:t xml:space="preserve">chi avesse paura di aggressioni potrebbe presentarsi in giorno diverso </w:t>
      </w:r>
      <w:r w:rsidRPr="00177CD5">
        <w:rPr>
          <w:rFonts w:ascii="Times New Roman" w:hAnsi="Times New Roman" w:cs="Times New Roman"/>
          <w:color w:val="000000"/>
          <w:sz w:val="24"/>
          <w:szCs w:val="24"/>
        </w:rPr>
        <w:t xml:space="preserve">da quello del partner. Che poi si suppone largamente disertata … Dunque? </w:t>
      </w:r>
    </w:p>
    <w:p w:rsidR="00270FEA" w:rsidRDefault="00B4163B" w:rsidP="00B4163B">
      <w:pPr>
        <w:autoSpaceDE w:val="0"/>
        <w:autoSpaceDN w:val="0"/>
        <w:adjustRightInd w:val="0"/>
        <w:ind w:left="0" w:right="566"/>
        <w:rPr>
          <w:rFonts w:ascii="Times New Roman" w:eastAsia="Calibri" w:hAnsi="Times New Roman" w:cs="Times New Roman"/>
          <w:sz w:val="24"/>
          <w:szCs w:val="24"/>
        </w:rPr>
      </w:pPr>
      <w:r w:rsidRPr="00177CD5">
        <w:rPr>
          <w:rFonts w:ascii="Times New Roman" w:hAnsi="Times New Roman" w:cs="Times New Roman"/>
          <w:color w:val="000000"/>
          <w:sz w:val="24"/>
          <w:szCs w:val="24"/>
        </w:rPr>
        <w:t xml:space="preserve">   Stessa impropria mescolanza in altro intervento, laddove si sostiene che </w:t>
      </w:r>
      <w:r w:rsidRPr="00177CD5">
        <w:rPr>
          <w:rFonts w:ascii="Times New Roman" w:eastAsia="Calibri" w:hAnsi="Times New Roman" w:cs="Times New Roman"/>
          <w:sz w:val="24"/>
          <w:szCs w:val="24"/>
        </w:rPr>
        <w:t>“</w:t>
      </w:r>
      <w:r w:rsidRPr="00177CD5">
        <w:rPr>
          <w:rFonts w:ascii="Times New Roman" w:eastAsia="Calibri" w:hAnsi="Times New Roman" w:cs="Times New Roman"/>
          <w:i/>
          <w:sz w:val="24"/>
          <w:szCs w:val="24"/>
        </w:rPr>
        <w:t xml:space="preserve">non si coordina bene con la questione della violenza di genere, perché se è </w:t>
      </w:r>
      <w:r w:rsidRPr="00177CD5">
        <w:rPr>
          <w:rFonts w:ascii="Times New Roman" w:eastAsia="Calibri" w:hAnsi="Times New Roman" w:cs="Times New Roman"/>
          <w:b/>
          <w:i/>
          <w:sz w:val="24"/>
          <w:szCs w:val="24"/>
        </w:rPr>
        <w:t xml:space="preserve">una </w:t>
      </w:r>
      <w:r w:rsidRPr="00177CD5">
        <w:rPr>
          <w:rFonts w:ascii="Times New Roman" w:eastAsia="Calibri" w:hAnsi="Times New Roman" w:cs="Times New Roman"/>
          <w:b/>
          <w:i/>
          <w:sz w:val="24"/>
          <w:szCs w:val="24"/>
          <w:u w:val="single"/>
        </w:rPr>
        <w:t>pre-mediazione</w:t>
      </w:r>
      <w:r w:rsidRPr="00177CD5">
        <w:rPr>
          <w:rFonts w:ascii="Times New Roman" w:eastAsia="Calibri" w:hAnsi="Times New Roman" w:cs="Times New Roman"/>
          <w:i/>
          <w:sz w:val="24"/>
          <w:szCs w:val="24"/>
        </w:rPr>
        <w:t xml:space="preserve">, un passaggio obbligatorio, non si capisce chi dovrebbe escluderla nei casi di violenza </w:t>
      </w:r>
      <w:r w:rsidRPr="00177CD5">
        <w:rPr>
          <w:rFonts w:ascii="Times New Roman" w:eastAsia="Calibri" w:hAnsi="Times New Roman" w:cs="Times New Roman"/>
          <w:sz w:val="24"/>
          <w:szCs w:val="24"/>
        </w:rPr>
        <w:t>[ovviamente chi ha timori,  visto che si procederebbe ugualmente, n.d.r.]</w:t>
      </w:r>
      <w:r w:rsidRPr="00177CD5">
        <w:rPr>
          <w:rFonts w:ascii="Times New Roman" w:eastAsia="Calibri" w:hAnsi="Times New Roman" w:cs="Times New Roman"/>
          <w:i/>
          <w:sz w:val="24"/>
          <w:szCs w:val="24"/>
        </w:rPr>
        <w:t xml:space="preserve">. E' contrario ai principi della </w:t>
      </w:r>
      <w:r w:rsidRPr="00177CD5">
        <w:rPr>
          <w:rFonts w:ascii="Times New Roman" w:eastAsia="Calibri" w:hAnsi="Times New Roman" w:cs="Times New Roman"/>
          <w:b/>
          <w:i/>
          <w:sz w:val="24"/>
          <w:szCs w:val="24"/>
          <w:u w:val="single"/>
        </w:rPr>
        <w:t>mediazione</w:t>
      </w:r>
      <w:r w:rsidRPr="00177CD5">
        <w:rPr>
          <w:rFonts w:ascii="Times New Roman" w:eastAsia="Calibri" w:hAnsi="Times New Roman" w:cs="Times New Roman"/>
          <w:i/>
          <w:sz w:val="24"/>
          <w:szCs w:val="24"/>
        </w:rPr>
        <w:t>, i cui principi sono la volontarietà e la libertà di poter andare in mediazione liberi da ogni forma di violenza</w:t>
      </w:r>
      <w:r w:rsidRPr="00177CD5">
        <w:rPr>
          <w:rFonts w:ascii="Times New Roman" w:eastAsia="Calibri" w:hAnsi="Times New Roman" w:cs="Times New Roman"/>
          <w:sz w:val="24"/>
          <w:szCs w:val="24"/>
        </w:rPr>
        <w:t xml:space="preserve">. </w:t>
      </w:r>
      <w:r w:rsidRPr="00177CD5">
        <w:rPr>
          <w:rFonts w:ascii="Times New Roman" w:eastAsia="Calibri" w:hAnsi="Times New Roman" w:cs="Times New Roman"/>
          <w:i/>
          <w:sz w:val="24"/>
          <w:szCs w:val="24"/>
        </w:rPr>
        <w:t xml:space="preserve">Ricordo che quando si parla di violenza noi dobbiamo riferirci a tutte e quattro le situazioni di violenza di quella convenzione di Istanbul, economica, fisica, sessuale e psicologica. Alcuni di questi tipi di violenza o non sono riconosciute o sono sottovalutate e </w:t>
      </w:r>
      <w:r w:rsidRPr="00177CD5">
        <w:rPr>
          <w:rFonts w:ascii="Times New Roman" w:eastAsia="Calibri" w:hAnsi="Times New Roman" w:cs="Times New Roman"/>
          <w:b/>
          <w:i/>
          <w:sz w:val="24"/>
          <w:szCs w:val="24"/>
        </w:rPr>
        <w:t xml:space="preserve">si mandano le persone in </w:t>
      </w:r>
      <w:r w:rsidRPr="00177CD5">
        <w:rPr>
          <w:rFonts w:ascii="Times New Roman" w:eastAsia="Calibri" w:hAnsi="Times New Roman" w:cs="Times New Roman"/>
          <w:b/>
          <w:i/>
          <w:sz w:val="24"/>
          <w:szCs w:val="24"/>
          <w:u w:val="single"/>
        </w:rPr>
        <w:t>mediazione</w:t>
      </w:r>
      <w:r w:rsidRPr="00177CD5">
        <w:rPr>
          <w:rFonts w:ascii="Times New Roman" w:eastAsia="Calibri" w:hAnsi="Times New Roman" w:cs="Times New Roman"/>
          <w:b/>
          <w:sz w:val="24"/>
          <w:szCs w:val="24"/>
        </w:rPr>
        <w:t xml:space="preserve">”. </w:t>
      </w:r>
      <w:r w:rsidRPr="00177CD5">
        <w:rPr>
          <w:rFonts w:ascii="Times New Roman" w:eastAsia="Calibri" w:hAnsi="Times New Roman" w:cs="Times New Roman"/>
          <w:sz w:val="24"/>
          <w:szCs w:val="24"/>
        </w:rPr>
        <w:t xml:space="preserve">Una evidente confusione tra mera informazione (la classica </w:t>
      </w:r>
      <w:r w:rsidRPr="00177CD5">
        <w:rPr>
          <w:rFonts w:ascii="Times New Roman" w:eastAsia="Calibri" w:hAnsi="Times New Roman" w:cs="Times New Roman"/>
          <w:i/>
          <w:sz w:val="24"/>
          <w:szCs w:val="24"/>
        </w:rPr>
        <w:t xml:space="preserve">liberatoria </w:t>
      </w:r>
      <w:r w:rsidRPr="00177CD5">
        <w:rPr>
          <w:rFonts w:ascii="Times New Roman" w:eastAsia="Calibri" w:hAnsi="Times New Roman" w:cs="Times New Roman"/>
          <w:sz w:val="24"/>
          <w:szCs w:val="24"/>
        </w:rPr>
        <w:t>come in chirurgia, ti dico in cosa consiste, poi decidi tu…) e concreta scelta di intraprendere il percorso.</w:t>
      </w:r>
      <w:r w:rsidRPr="00177CD5">
        <w:rPr>
          <w:rFonts w:ascii="Times New Roman" w:eastAsia="Calibri" w:hAnsi="Times New Roman" w:cs="Times New Roman"/>
          <w:b/>
          <w:sz w:val="24"/>
          <w:szCs w:val="24"/>
        </w:rPr>
        <w:t xml:space="preserve"> </w:t>
      </w:r>
      <w:r w:rsidRPr="00177CD5">
        <w:rPr>
          <w:rFonts w:ascii="Times New Roman" w:eastAsia="Calibri" w:hAnsi="Times New Roman" w:cs="Times New Roman"/>
          <w:sz w:val="24"/>
          <w:szCs w:val="24"/>
        </w:rPr>
        <w:t xml:space="preserve"> Dopo di che si può optare per farne a meno per una qualsiasi ragione o timore. Psicologica o economica</w:t>
      </w:r>
      <w:r w:rsidR="00270FEA">
        <w:rPr>
          <w:rFonts w:ascii="Times New Roman" w:eastAsia="Calibri" w:hAnsi="Times New Roman" w:cs="Times New Roman"/>
          <w:sz w:val="24"/>
          <w:szCs w:val="24"/>
        </w:rPr>
        <w:t>.</w:t>
      </w:r>
    </w:p>
    <w:p w:rsidR="00B4163B" w:rsidRDefault="00270FEA" w:rsidP="00B4163B">
      <w:pPr>
        <w:autoSpaceDE w:val="0"/>
        <w:autoSpaceDN w:val="0"/>
        <w:adjustRightInd w:val="0"/>
        <w:ind w:left="0" w:right="566"/>
        <w:rPr>
          <w:rFonts w:ascii="Times New Roman" w:hAnsi="Times New Roman" w:cs="Times New Roman"/>
          <w:sz w:val="24"/>
          <w:szCs w:val="24"/>
        </w:rPr>
      </w:pPr>
      <w:r>
        <w:rPr>
          <w:rFonts w:ascii="Times New Roman" w:eastAsia="Calibri" w:hAnsi="Times New Roman" w:cs="Times New Roman"/>
          <w:sz w:val="24"/>
          <w:szCs w:val="24"/>
        </w:rPr>
        <w:t xml:space="preserve">   </w:t>
      </w:r>
      <w:r w:rsidR="00B4163B" w:rsidRPr="00177CD5">
        <w:rPr>
          <w:rFonts w:ascii="Times New Roman" w:eastAsia="Calibri" w:hAnsi="Times New Roman" w:cs="Times New Roman"/>
          <w:sz w:val="24"/>
          <w:szCs w:val="24"/>
        </w:rPr>
        <w:t xml:space="preserve"> In sostanza, una ostilità evidente, ma non convincente, al punto da travolgere anche l’intervento del ddl sulla </w:t>
      </w:r>
      <w:r w:rsidR="00B4163B" w:rsidRPr="00177CD5">
        <w:rPr>
          <w:rFonts w:ascii="Times New Roman" w:eastAsia="Calibri" w:hAnsi="Times New Roman" w:cs="Times New Roman"/>
          <w:b/>
          <w:sz w:val="24"/>
          <w:szCs w:val="24"/>
        </w:rPr>
        <w:t>coordinazione genitoriale</w:t>
      </w:r>
      <w:r w:rsidR="00B4163B" w:rsidRPr="00177CD5">
        <w:rPr>
          <w:rFonts w:ascii="Times New Roman" w:eastAsia="Calibri" w:hAnsi="Times New Roman" w:cs="Times New Roman"/>
          <w:sz w:val="24"/>
          <w:szCs w:val="24"/>
        </w:rPr>
        <w:t>, della quale si dice che “</w:t>
      </w:r>
      <w:r w:rsidR="00B4163B" w:rsidRPr="00177CD5">
        <w:rPr>
          <w:rFonts w:ascii="Times New Roman" w:eastAsia="Calibri" w:hAnsi="Times New Roman" w:cs="Times New Roman"/>
          <w:b/>
          <w:i/>
          <w:sz w:val="24"/>
          <w:szCs w:val="24"/>
        </w:rPr>
        <w:t xml:space="preserve">altro non è che una forma di mediazione”. </w:t>
      </w:r>
      <w:r w:rsidR="00B4163B" w:rsidRPr="00177CD5">
        <w:rPr>
          <w:rFonts w:ascii="Times New Roman" w:eastAsia="Calibri" w:hAnsi="Times New Roman" w:cs="Times New Roman"/>
          <w:sz w:val="24"/>
          <w:szCs w:val="24"/>
        </w:rPr>
        <w:t>Mentre da chi la pratica è, se mai, assimilata in parte all’arbitrato (come per i compiti del giudice tutelare) e in parte alla terapia familiare. Forme di intervento ben distinte dalla mediazione familiare.</w:t>
      </w:r>
      <w:r w:rsidR="00B4163B">
        <w:rPr>
          <w:rFonts w:ascii="Times New Roman" w:hAnsi="Times New Roman" w:cs="Times New Roman"/>
          <w:sz w:val="24"/>
          <w:szCs w:val="24"/>
        </w:rPr>
        <w:t xml:space="preserve">    </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eastAsia="Times New Roman" w:hAnsi="Times New Roman" w:cs="Times New Roman"/>
          <w:i/>
          <w:color w:val="000000"/>
          <w:sz w:val="24"/>
          <w:szCs w:val="24"/>
          <w:lang w:eastAsia="it-IT"/>
        </w:rPr>
      </w:pPr>
      <w:r w:rsidRPr="00177CD5">
        <w:rPr>
          <w:rFonts w:ascii="Times New Roman" w:hAnsi="Times New Roman" w:cs="Times New Roman"/>
          <w:sz w:val="24"/>
          <w:szCs w:val="24"/>
        </w:rPr>
        <w:t xml:space="preserve">   </w:t>
      </w:r>
      <w:r w:rsidRPr="00177CD5">
        <w:rPr>
          <w:rFonts w:ascii="Times New Roman" w:hAnsi="Times New Roman" w:cs="Times New Roman"/>
          <w:b/>
          <w:sz w:val="24"/>
          <w:szCs w:val="24"/>
        </w:rPr>
        <w:t xml:space="preserve">La tutela “reale” dei diritti dei figli </w:t>
      </w:r>
      <w:r w:rsidRPr="00177CD5">
        <w:rPr>
          <w:rFonts w:ascii="Times New Roman" w:hAnsi="Times New Roman" w:cs="Times New Roman"/>
          <w:sz w:val="24"/>
          <w:szCs w:val="24"/>
        </w:rPr>
        <w:t>– Come già accennato, a dispetto</w:t>
      </w:r>
      <w:r w:rsidRPr="00177CD5">
        <w:rPr>
          <w:rFonts w:ascii="Times New Roman" w:hAnsi="Times New Roman" w:cs="Times New Roman"/>
          <w:b/>
          <w:sz w:val="24"/>
          <w:szCs w:val="24"/>
        </w:rPr>
        <w:t xml:space="preserve"> </w:t>
      </w:r>
      <w:r w:rsidR="00270FEA">
        <w:rPr>
          <w:rFonts w:ascii="Times New Roman" w:hAnsi="Times New Roman" w:cs="Times New Roman"/>
          <w:sz w:val="24"/>
          <w:szCs w:val="24"/>
        </w:rPr>
        <w:t>della continua invocazione de</w:t>
      </w:r>
      <w:r w:rsidRPr="00177CD5">
        <w:rPr>
          <w:rFonts w:ascii="Times New Roman" w:hAnsi="Times New Roman" w:cs="Times New Roman"/>
          <w:sz w:val="24"/>
          <w:szCs w:val="24"/>
        </w:rPr>
        <w:t>ll’interesse superiore del minore (</w:t>
      </w:r>
      <w:r w:rsidRPr="00177CD5">
        <w:rPr>
          <w:rFonts w:ascii="Times New Roman" w:hAnsi="Times New Roman" w:cs="Times New Roman"/>
          <w:i/>
          <w:sz w:val="24"/>
          <w:szCs w:val="24"/>
        </w:rPr>
        <w:t>best child interests</w:t>
      </w:r>
      <w:r w:rsidRPr="00177CD5">
        <w:rPr>
          <w:rFonts w:ascii="Times New Roman" w:hAnsi="Times New Roman" w:cs="Times New Roman"/>
          <w:sz w:val="24"/>
          <w:szCs w:val="24"/>
        </w:rPr>
        <w:t>) come faro, stella polare che deve ispirare ogni azione, scelta e comportamento degli adulti coinvolti nel processo di separazione,</w:t>
      </w:r>
      <w:r>
        <w:rPr>
          <w:rFonts w:ascii="Times New Roman" w:hAnsi="Times New Roman" w:cs="Times New Roman"/>
          <w:sz w:val="24"/>
          <w:szCs w:val="24"/>
        </w:rPr>
        <w:t xml:space="preserve"> </w:t>
      </w:r>
      <w:r w:rsidRPr="00177CD5">
        <w:rPr>
          <w:rFonts w:ascii="Times New Roman" w:hAnsi="Times New Roman" w:cs="Times New Roman"/>
          <w:sz w:val="24"/>
          <w:szCs w:val="24"/>
        </w:rPr>
        <w:t xml:space="preserve">quanti sono i soggetti che poi </w:t>
      </w:r>
      <w:r w:rsidRPr="00177CD5">
        <w:rPr>
          <w:rFonts w:ascii="Times New Roman" w:hAnsi="Times New Roman" w:cs="Times New Roman"/>
          <w:i/>
          <w:sz w:val="24"/>
          <w:szCs w:val="24"/>
        </w:rPr>
        <w:t>realmente</w:t>
      </w:r>
      <w:r w:rsidRPr="00177CD5">
        <w:rPr>
          <w:rFonts w:ascii="Times New Roman" w:hAnsi="Times New Roman" w:cs="Times New Roman"/>
          <w:sz w:val="24"/>
          <w:szCs w:val="24"/>
        </w:rPr>
        <w:t xml:space="preserve"> se ne preoccupano? I trasferimenti a centinaia di chilometri dai luoghi ove era radicata la vita dei figli davvero sono tutti dovuti a uno stato di necessità? La </w:t>
      </w:r>
      <w:r w:rsidRPr="00D46A45">
        <w:rPr>
          <w:rFonts w:ascii="Times New Roman" w:hAnsi="Times New Roman" w:cs="Times New Roman"/>
          <w:b/>
          <w:sz w:val="24"/>
          <w:szCs w:val="24"/>
        </w:rPr>
        <w:t>scelta stessa di separarsi</w:t>
      </w:r>
      <w:r w:rsidRPr="00177CD5">
        <w:rPr>
          <w:rFonts w:ascii="Times New Roman" w:hAnsi="Times New Roman" w:cs="Times New Roman"/>
          <w:sz w:val="24"/>
          <w:szCs w:val="24"/>
        </w:rPr>
        <w:t xml:space="preserve"> è davvero </w:t>
      </w:r>
      <w:r w:rsidRPr="00177CD5">
        <w:rPr>
          <w:rFonts w:ascii="Times New Roman" w:hAnsi="Times New Roman" w:cs="Times New Roman"/>
          <w:i/>
          <w:sz w:val="24"/>
          <w:szCs w:val="24"/>
        </w:rPr>
        <w:t xml:space="preserve">sempre </w:t>
      </w:r>
      <w:r w:rsidRPr="00177CD5">
        <w:rPr>
          <w:rFonts w:ascii="Times New Roman" w:hAnsi="Times New Roman" w:cs="Times New Roman"/>
          <w:sz w:val="24"/>
          <w:szCs w:val="24"/>
        </w:rPr>
        <w:t xml:space="preserve">dovuta alla intollerabilità della convivenza e non a personali egocentriche ambizioni? </w:t>
      </w:r>
      <w:r>
        <w:rPr>
          <w:rFonts w:ascii="Times New Roman" w:hAnsi="Times New Roman" w:cs="Times New Roman"/>
          <w:sz w:val="24"/>
          <w:szCs w:val="24"/>
        </w:rPr>
        <w:t>E una volta che la coppia coniugale sia stata mandata in pezzi dai due adulti con evidente danno per i figli</w:t>
      </w:r>
      <w:r w:rsidR="00270FEA">
        <w:rPr>
          <w:rFonts w:ascii="Times New Roman" w:hAnsi="Times New Roman" w:cs="Times New Roman"/>
          <w:sz w:val="24"/>
          <w:szCs w:val="24"/>
        </w:rPr>
        <w:t>,</w:t>
      </w:r>
      <w:r>
        <w:rPr>
          <w:rFonts w:ascii="Times New Roman" w:hAnsi="Times New Roman" w:cs="Times New Roman"/>
          <w:sz w:val="24"/>
          <w:szCs w:val="24"/>
        </w:rPr>
        <w:t xml:space="preserve"> non risponde al loro interesse che si cerchi di puntellare la coppia genitoriale conservando loro almeno quella, eliminando il più possibile i motivi di attrito e di scontro? </w:t>
      </w:r>
      <w:r w:rsidRPr="00177CD5">
        <w:rPr>
          <w:rFonts w:ascii="Times New Roman" w:hAnsi="Times New Roman" w:cs="Times New Roman"/>
          <w:sz w:val="24"/>
          <w:szCs w:val="24"/>
        </w:rPr>
        <w:t>E la clausola che permette di omettere l’ascolto del minore “salvo che sia manifestamente superfluo” o se vi è accordo tra i genitori, è davvero sempre a protezione dei figli o si può anche spiegare con quanto attestato in audizione parlamentare dalla redattrice del D.lgs 154/2013: “</w:t>
      </w:r>
      <w:r w:rsidRPr="00A21D16">
        <w:rPr>
          <w:rFonts w:ascii="Times New Roman" w:hAnsi="Times New Roman" w:cs="Times New Roman"/>
          <w:i/>
          <w:sz w:val="24"/>
          <w:szCs w:val="24"/>
        </w:rPr>
        <w:t>Mica possiamo sentirli tutti</w:t>
      </w:r>
      <w:r w:rsidRPr="00177CD5">
        <w:rPr>
          <w:rFonts w:ascii="Times New Roman" w:hAnsi="Times New Roman" w:cs="Times New Roman"/>
          <w:sz w:val="24"/>
          <w:szCs w:val="24"/>
        </w:rPr>
        <w:t>…” ? E allora forse ben vengano le correzioni del ddl 832 “</w:t>
      </w:r>
      <w:r w:rsidRPr="00177CD5">
        <w:rPr>
          <w:rFonts w:ascii="Times New Roman" w:eastAsia="Times New Roman" w:hAnsi="Times New Roman" w:cs="Times New Roman"/>
          <w:i/>
          <w:color w:val="000000"/>
          <w:sz w:val="24"/>
          <w:szCs w:val="24"/>
          <w:lang w:eastAsia="it-IT"/>
        </w:rPr>
        <w:t>Anche nei procedimenti in cui si omologa o si prende atto di un accordo dei genitori, relativo alle condizioni di affidamento dei figli, il giudice procede direttamente all'ascolto del minore nel caso in cui questi ne faccia domanda ”;</w:t>
      </w:r>
    </w:p>
    <w:p w:rsidR="00B4163B" w:rsidRPr="00177CD5" w:rsidRDefault="00B4163B" w:rsidP="00B4163B">
      <w:pPr>
        <w:shd w:val="clear" w:color="auto" w:fill="FFFFFF"/>
        <w:spacing w:before="30"/>
        <w:ind w:left="30" w:right="566"/>
        <w:jc w:val="left"/>
        <w:rPr>
          <w:rFonts w:ascii="Times New Roman" w:eastAsia="Times New Roman" w:hAnsi="Times New Roman" w:cs="Times New Roman"/>
          <w:iCs/>
          <w:color w:val="000000"/>
          <w:sz w:val="24"/>
          <w:szCs w:val="24"/>
          <w:lang w:eastAsia="it-IT"/>
        </w:rPr>
      </w:pPr>
      <w:r w:rsidRPr="00177CD5">
        <w:rPr>
          <w:rFonts w:ascii="Times New Roman" w:eastAsia="Times New Roman" w:hAnsi="Times New Roman" w:cs="Times New Roman"/>
          <w:i/>
          <w:iCs/>
          <w:color w:val="000000"/>
          <w:sz w:val="24"/>
          <w:szCs w:val="24"/>
          <w:lang w:eastAsia="it-IT"/>
        </w:rPr>
        <w:t>b) </w:t>
      </w:r>
      <w:r w:rsidRPr="00177CD5">
        <w:rPr>
          <w:rFonts w:ascii="Times New Roman" w:eastAsia="Times New Roman" w:hAnsi="Times New Roman" w:cs="Times New Roman"/>
          <w:i/>
          <w:color w:val="000000"/>
          <w:sz w:val="24"/>
          <w:szCs w:val="24"/>
          <w:lang w:eastAsia="it-IT"/>
        </w:rPr>
        <w:t>il terzo comma è abrogato</w:t>
      </w:r>
      <w:r w:rsidRPr="00177CD5">
        <w:rPr>
          <w:rFonts w:ascii="Times New Roman" w:eastAsia="Times New Roman" w:hAnsi="Times New Roman" w:cs="Times New Roman"/>
          <w:color w:val="000000"/>
          <w:sz w:val="24"/>
          <w:szCs w:val="24"/>
          <w:lang w:eastAsia="it-IT"/>
        </w:rPr>
        <w:t xml:space="preserve">.” </w:t>
      </w:r>
      <w:r w:rsidRPr="00177CD5">
        <w:rPr>
          <w:rFonts w:ascii="Times New Roman" w:eastAsia="Times New Roman" w:hAnsi="Times New Roman" w:cs="Times New Roman"/>
          <w:iCs/>
          <w:color w:val="000000"/>
          <w:sz w:val="24"/>
          <w:szCs w:val="24"/>
          <w:lang w:eastAsia="it-IT"/>
        </w:rPr>
        <w:t xml:space="preserve">   </w:t>
      </w:r>
      <w:r>
        <w:rPr>
          <w:rFonts w:ascii="Times New Roman" w:eastAsia="Times New Roman" w:hAnsi="Times New Roman" w:cs="Times New Roman"/>
          <w:iCs/>
          <w:color w:val="000000"/>
          <w:sz w:val="24"/>
          <w:szCs w:val="24"/>
          <w:lang w:eastAsia="it-IT"/>
        </w:rPr>
        <w:t xml:space="preserve"> </w:t>
      </w:r>
    </w:p>
    <w:p w:rsidR="00B4163B" w:rsidRPr="00A21D16" w:rsidRDefault="00B4163B" w:rsidP="00B4163B">
      <w:pPr>
        <w:shd w:val="clear" w:color="auto" w:fill="FFFFFF"/>
        <w:spacing w:before="30" w:after="30"/>
        <w:ind w:left="30" w:right="566"/>
        <w:rPr>
          <w:rFonts w:ascii="Times New Roman" w:eastAsia="Times New Roman" w:hAnsi="Times New Roman" w:cs="Times New Roman"/>
          <w:color w:val="000000"/>
          <w:sz w:val="24"/>
          <w:szCs w:val="24"/>
          <w:lang w:eastAsia="it-IT"/>
        </w:rPr>
      </w:pPr>
      <w:r w:rsidRPr="00177CD5">
        <w:rPr>
          <w:rFonts w:ascii="Times New Roman" w:eastAsia="Times New Roman" w:hAnsi="Times New Roman" w:cs="Times New Roman"/>
          <w:iCs/>
          <w:color w:val="000000"/>
          <w:sz w:val="24"/>
          <w:szCs w:val="24"/>
          <w:lang w:eastAsia="it-IT"/>
        </w:rPr>
        <w:t xml:space="preserve">   Infine, si è voluto porre rimedio in modo certo alla frequente discriminazione rispetto al diritto al benessere tra figli di primo e secondo letto, fratelli e sorelli germani o uterini (</w:t>
      </w:r>
      <w:r w:rsidRPr="00A21D16">
        <w:rPr>
          <w:rFonts w:ascii="Times New Roman" w:eastAsia="Times New Roman" w:hAnsi="Times New Roman" w:cs="Times New Roman"/>
          <w:iCs/>
          <w:color w:val="000000"/>
          <w:sz w:val="24"/>
          <w:szCs w:val="24"/>
          <w:lang w:eastAsia="it-IT"/>
        </w:rPr>
        <w:t>art.6</w:t>
      </w:r>
      <w:r>
        <w:rPr>
          <w:rFonts w:ascii="Times New Roman" w:eastAsia="Times New Roman" w:hAnsi="Times New Roman" w:cs="Times New Roman"/>
          <w:iCs/>
          <w:color w:val="000000"/>
          <w:sz w:val="24"/>
          <w:szCs w:val="24"/>
          <w:lang w:eastAsia="it-IT"/>
        </w:rPr>
        <w:t xml:space="preserve"> </w:t>
      </w:r>
      <w:r w:rsidRPr="00A21D16">
        <w:rPr>
          <w:rFonts w:ascii="Times New Roman" w:eastAsia="Times New Roman" w:hAnsi="Times New Roman" w:cs="Times New Roman"/>
          <w:iCs/>
          <w:color w:val="000000"/>
          <w:sz w:val="24"/>
          <w:szCs w:val="24"/>
          <w:lang w:eastAsia="it-IT"/>
        </w:rPr>
        <w:t xml:space="preserve"> comma</w:t>
      </w:r>
      <w:r>
        <w:rPr>
          <w:rFonts w:ascii="Times New Roman" w:eastAsia="Times New Roman" w:hAnsi="Times New Roman" w:cs="Times New Roman"/>
          <w:iCs/>
          <w:color w:val="000000"/>
          <w:sz w:val="24"/>
          <w:szCs w:val="24"/>
          <w:lang w:eastAsia="it-IT"/>
        </w:rPr>
        <w:t xml:space="preserve"> 9</w:t>
      </w:r>
      <w:r w:rsidRPr="00177CD5">
        <w:rPr>
          <w:rFonts w:ascii="Times New Roman" w:eastAsia="Times New Roman" w:hAnsi="Times New Roman" w:cs="Times New Roman"/>
          <w:iCs/>
          <w:color w:val="000000"/>
          <w:sz w:val="24"/>
          <w:szCs w:val="24"/>
          <w:lang w:eastAsia="it-IT"/>
        </w:rPr>
        <w:t>): “</w:t>
      </w:r>
      <w:r w:rsidRPr="00177CD5">
        <w:rPr>
          <w:rFonts w:ascii="Times New Roman" w:eastAsia="Times New Roman" w:hAnsi="Times New Roman" w:cs="Times New Roman"/>
          <w:i/>
          <w:color w:val="000000"/>
          <w:sz w:val="24"/>
          <w:szCs w:val="24"/>
          <w:lang w:eastAsia="it-IT"/>
        </w:rPr>
        <w:t>Se un genitore è tenuto al mantenimento di due o più figli, il suo contributo al loro mantenimento deve essere stabilito in modo da non mettere nessuno dei minori in condizioni più sfavorevoli rispetto agli altri, in particolare se appartengono a famiglie diverse</w:t>
      </w:r>
      <w:r>
        <w:rPr>
          <w:rFonts w:ascii="Times New Roman" w:eastAsia="Times New Roman" w:hAnsi="Times New Roman" w:cs="Times New Roman"/>
          <w:color w:val="000000"/>
          <w:sz w:val="24"/>
          <w:szCs w:val="24"/>
          <w:lang w:eastAsia="it-IT"/>
        </w:rPr>
        <w:t>.”</w:t>
      </w:r>
    </w:p>
    <w:p w:rsidR="00B4163B" w:rsidRPr="00177CD5" w:rsidRDefault="00B4163B" w:rsidP="00B4163B">
      <w:pPr>
        <w:ind w:left="0" w:right="566"/>
        <w:rPr>
          <w:rFonts w:ascii="Times New Roman" w:hAnsi="Times New Roman" w:cs="Times New Roman"/>
          <w:color w:val="FF0000"/>
          <w:sz w:val="24"/>
          <w:szCs w:val="24"/>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b/>
          <w:sz w:val="24"/>
          <w:szCs w:val="24"/>
        </w:rPr>
        <w:t>Il Pi</w:t>
      </w:r>
      <w:r w:rsidR="00832E2B">
        <w:rPr>
          <w:rFonts w:ascii="Times New Roman" w:hAnsi="Times New Roman" w:cs="Times New Roman"/>
          <w:b/>
          <w:sz w:val="24"/>
          <w:szCs w:val="24"/>
        </w:rPr>
        <w:t>ano genitoriale come progetto oltre che</w:t>
      </w:r>
      <w:r w:rsidRPr="00177CD5">
        <w:rPr>
          <w:rFonts w:ascii="Times New Roman" w:hAnsi="Times New Roman" w:cs="Times New Roman"/>
          <w:b/>
          <w:sz w:val="24"/>
          <w:szCs w:val="24"/>
        </w:rPr>
        <w:t xml:space="preserve"> consuntivo</w:t>
      </w:r>
      <w:r w:rsidRPr="00177CD5">
        <w:rPr>
          <w:rFonts w:ascii="Times New Roman" w:hAnsi="Times New Roman" w:cs="Times New Roman"/>
          <w:sz w:val="24"/>
          <w:szCs w:val="24"/>
        </w:rPr>
        <w:t xml:space="preserve"> – Altra disfunzione alla quale il ddl pone rimedio è lo sguardo temporale con il quale il legislatore del nuovo processo civile aveva inquadrato la redazione del Piano genitoriale: volto solo all’indietro, verso il passato, quale consuntivo della vita familiare precedente e non anche (e soprattutto) quale progetto per l’avvenire che i genitori – insieme o separatamente – hanno in mente di realizzare. Una informazione preziosissima per il giudice, trascurata dal legislatore, che sta creando non pochi imbarazzi nella magistratura di famiglia, che oscilla tra l’adesione letterale alla norma e l’applicazione di buon senso. </w:t>
      </w:r>
      <w:r w:rsidRPr="00A21D16">
        <w:rPr>
          <w:rFonts w:ascii="Times New Roman" w:hAnsi="Times New Roman" w:cs="Times New Roman"/>
          <w:sz w:val="24"/>
          <w:szCs w:val="24"/>
        </w:rPr>
        <w:t>L’art. 15</w:t>
      </w:r>
      <w:r w:rsidRPr="00177CD5">
        <w:rPr>
          <w:rFonts w:ascii="Times New Roman" w:hAnsi="Times New Roman" w:cs="Times New Roman"/>
          <w:sz w:val="24"/>
          <w:szCs w:val="24"/>
        </w:rPr>
        <w:t xml:space="preserve"> del ddl risolve il problema.</w:t>
      </w:r>
    </w:p>
    <w:p w:rsidR="00B4163B" w:rsidRPr="00177CD5" w:rsidRDefault="00B4163B" w:rsidP="00B4163B">
      <w:pPr>
        <w:ind w:left="0" w:right="566"/>
        <w:rPr>
          <w:rFonts w:ascii="Times New Roman" w:hAnsi="Times New Roman" w:cs="Times New Roman"/>
          <w:color w:val="FF0000"/>
          <w:sz w:val="24"/>
          <w:szCs w:val="24"/>
        </w:rPr>
      </w:pP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color w:val="FF0000"/>
          <w:sz w:val="24"/>
          <w:szCs w:val="24"/>
        </w:rPr>
      </w:pPr>
    </w:p>
    <w:p w:rsidR="00B4163B" w:rsidRPr="00E355ED" w:rsidRDefault="00B4163B" w:rsidP="00B4163B">
      <w:pPr>
        <w:ind w:left="0" w:right="566"/>
        <w:rPr>
          <w:rFonts w:ascii="Times New Roman" w:hAnsi="Times New Roman" w:cs="Times New Roman"/>
          <w:b/>
          <w:sz w:val="32"/>
          <w:szCs w:val="32"/>
        </w:rPr>
      </w:pPr>
      <w:r w:rsidRPr="00E355ED">
        <w:rPr>
          <w:rFonts w:ascii="Times New Roman" w:hAnsi="Times New Roman" w:cs="Times New Roman"/>
          <w:b/>
          <w:sz w:val="32"/>
          <w:szCs w:val="32"/>
        </w:rPr>
        <w:t xml:space="preserve">Le scelte </w:t>
      </w:r>
      <w:r>
        <w:rPr>
          <w:rFonts w:ascii="Times New Roman" w:hAnsi="Times New Roman" w:cs="Times New Roman"/>
          <w:b/>
          <w:sz w:val="32"/>
          <w:szCs w:val="32"/>
        </w:rPr>
        <w:t xml:space="preserve">e le esigenze </w:t>
      </w:r>
      <w:r w:rsidRPr="00E355ED">
        <w:rPr>
          <w:rFonts w:ascii="Times New Roman" w:hAnsi="Times New Roman" w:cs="Times New Roman"/>
          <w:b/>
          <w:sz w:val="32"/>
          <w:szCs w:val="32"/>
        </w:rPr>
        <w:t xml:space="preserve">della popolazione   </w:t>
      </w:r>
    </w:p>
    <w:p w:rsidR="00B4163B" w:rsidRPr="00177CD5" w:rsidRDefault="00B4163B"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La maggior parte degli argomenti fin qui sviluppati documentano una ostilità al progetto che nulla ha di meditato, che è frutto non di riflessione, bensì di opportunismo a difesa di vari tipi di tornaconto, politico, economico o corporativo. Lo attesta l’improvvisazione delle tesi, la loro non aderenza ai dati di fatto, il dogmatismo con il quale vengono presentate e la loro frequente contraddittorietà.</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Questo genere di limiti è ben esemplificato da uno degli argomenti che gli avversari dell’affidamento condiviso</w:t>
      </w:r>
      <w:r w:rsidR="00270FEA">
        <w:rPr>
          <w:rFonts w:ascii="Times New Roman" w:hAnsi="Times New Roman" w:cs="Times New Roman"/>
          <w:sz w:val="24"/>
          <w:szCs w:val="24"/>
        </w:rPr>
        <w:t xml:space="preserve"> realmente</w:t>
      </w:r>
      <w:r w:rsidRPr="00177CD5">
        <w:rPr>
          <w:rFonts w:ascii="Times New Roman" w:hAnsi="Times New Roman" w:cs="Times New Roman"/>
          <w:sz w:val="24"/>
          <w:szCs w:val="24"/>
        </w:rPr>
        <w:t xml:space="preserve"> equilibrato propongono con maggiore enfasi, nella convinzione di potere con esso sbaragliare definitivamente il campo. Si sostiene, dunque, che i promotori del ddl 832 vanterebbero di avere alle spalle una forte spinta popolare. In concreto, pretenderebbero che a grande maggioranza l’insieme dei genitori invocherebbe la parità nell’affidamento. Quindi, dimostrato che così non è, cadrebbe ogni ragione di modifica. </w:t>
      </w:r>
    </w:p>
    <w:p w:rsidR="00B4163B" w:rsidRPr="00177CD5"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Vediamo</w:t>
      </w:r>
      <w:r w:rsidRPr="00177CD5">
        <w:rPr>
          <w:rFonts w:ascii="Times New Roman" w:hAnsi="Times New Roman" w:cs="Times New Roman"/>
          <w:sz w:val="24"/>
          <w:szCs w:val="24"/>
        </w:rPr>
        <w:t xml:space="preserve">. E’ stato sempre sostenuto fino dalla prima lontana stesura del 1994 (pdl 3598 XI L.gsl) che le madri sono sacrificate nel ruolo di genitore prevalente, perdendo il loro sacrosanto diritto a pari opportunità. Di ciò approfitta la componente ancora maggioritaria di padri ben contenti di essere non collocatari, ruolo subordinato e marginale che permette loro minori sacrifici, tempo per la carriera e per gli svaghi e molto migliori possibilità di "riaccompagnarsi" (dati Istat alla mano). Pertanto, chi sottolinea trionfalmente la netta prevalenza di consensuali sbilanciate, cita circostanze esatte, ma non conforta affatto la tesi della inutilità del ddl. Si caccia, anzi, in un rovinoso vicolo cieco.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E’ bizzarro, infatti, che la medesima parte politico-sociale che lamenta giustamente l’arretratezza del paese nella condizione femminile - dimostrata dalla disparità nell’occupazione, nelle retribuzioni e nella presenza nelle leve di comando – intenda poi proteggere e conservare l’organizzazione familiare attuale anche quando proprio l’evento separativo offrirebbe la situazione ideale per rivendicare con successo quei diritti negati. In altre parole, così operando fornisce un impagabile supporto a quelle </w:t>
      </w:r>
      <w:r w:rsidRPr="00177CD5">
        <w:rPr>
          <w:rFonts w:ascii="Times New Roman" w:hAnsi="Times New Roman" w:cs="Times New Roman"/>
          <w:b/>
          <w:bCs/>
          <w:sz w:val="24"/>
          <w:szCs w:val="24"/>
          <w:u w:val="single"/>
        </w:rPr>
        <w:t xml:space="preserve">consuetudini maschiliste e patriarcali </w:t>
      </w:r>
      <w:r w:rsidRPr="00177CD5">
        <w:rPr>
          <w:rFonts w:ascii="Times New Roman" w:hAnsi="Times New Roman" w:cs="Times New Roman"/>
          <w:bCs/>
          <w:sz w:val="24"/>
          <w:szCs w:val="24"/>
        </w:rPr>
        <w:t>che in altre sedi afferma con vigore di voler combattere.</w:t>
      </w:r>
      <w:r w:rsidRPr="00177CD5">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D’altra parte neppure sembra convincente la lettura stessa del dato statistico, visto come manifestazione di una libera scelta. Se è vero che il costume, soprattutto nel sud d’Italia, ancora spinge verso la </w:t>
      </w:r>
      <w:r w:rsidRPr="00177CD5">
        <w:rPr>
          <w:rFonts w:ascii="Times New Roman" w:hAnsi="Times New Roman" w:cs="Times New Roman"/>
          <w:i/>
          <w:sz w:val="24"/>
          <w:szCs w:val="24"/>
        </w:rPr>
        <w:t>"maternal preference</w:t>
      </w:r>
      <w:r w:rsidRPr="00177CD5">
        <w:rPr>
          <w:rFonts w:ascii="Times New Roman" w:hAnsi="Times New Roman" w:cs="Times New Roman"/>
          <w:sz w:val="24"/>
          <w:szCs w:val="24"/>
        </w:rPr>
        <w:t xml:space="preserve">", </w:t>
      </w:r>
      <w:r w:rsidR="00270FEA" w:rsidRPr="00177CD5">
        <w:rPr>
          <w:rFonts w:ascii="Times New Roman" w:hAnsi="Times New Roman" w:cs="Times New Roman"/>
          <w:sz w:val="24"/>
          <w:szCs w:val="24"/>
        </w:rPr>
        <w:t xml:space="preserve">non di rado </w:t>
      </w:r>
      <w:r w:rsidRPr="00177CD5">
        <w:rPr>
          <w:rFonts w:ascii="Times New Roman" w:hAnsi="Times New Roman" w:cs="Times New Roman"/>
          <w:sz w:val="24"/>
          <w:szCs w:val="24"/>
        </w:rPr>
        <w:t xml:space="preserve">un importante contributo a quelle soluzioni – che sono solo apparentemente consensuali – lo fornisce proprio il sistema legale, che fa di tutto per favorirle. In primis, pressoché ovunque nelle cancellerie dei tribunali sono presenti prestampati destinati alle separazioni consensuali che invitano le coppie a indicare il genitore prevalente. Ma, soprattutto, nelle separazioni giudiziali vengono respinte le istanze di quei padri (ancora una minoranza!) che chiedono regole paritetiche.  Dopo di che l'avvocato spiega al cliente che abbia le migliori intenzioni di fare la sua parte </w:t>
      </w:r>
      <w:r>
        <w:rPr>
          <w:rFonts w:ascii="Times New Roman" w:hAnsi="Times New Roman" w:cs="Times New Roman"/>
          <w:sz w:val="24"/>
          <w:szCs w:val="24"/>
        </w:rPr>
        <w:t xml:space="preserve">di genitore </w:t>
      </w:r>
      <w:r w:rsidRPr="00177CD5">
        <w:rPr>
          <w:rFonts w:ascii="Times New Roman" w:hAnsi="Times New Roman" w:cs="Times New Roman"/>
          <w:sz w:val="24"/>
          <w:szCs w:val="24"/>
        </w:rPr>
        <w:t xml:space="preserve">che "è inutile chiedere l’affidamento paritetico, “tanto non ce lo danno". Anzi, che “si ottiene di più con la peggiore consensuale che con la più favorevole giudiziale”. E il cliente firma. </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Non basta.</w:t>
      </w:r>
    </w:p>
    <w:p w:rsidR="00B4163B" w:rsidRDefault="00B4163B" w:rsidP="00B4163B">
      <w:pPr>
        <w:ind w:left="0" w:right="566"/>
        <w:rPr>
          <w:rFonts w:ascii="Times New Roman" w:hAnsi="Times New Roman" w:cs="Times New Roman"/>
          <w:sz w:val="24"/>
          <w:szCs w:val="24"/>
        </w:rPr>
      </w:pPr>
      <w:r w:rsidRPr="00C9169E">
        <w:rPr>
          <w:rFonts w:ascii="Times New Roman" w:hAnsi="Times New Roman" w:cs="Times New Roman"/>
          <w:sz w:val="24"/>
          <w:szCs w:val="24"/>
        </w:rPr>
        <w:t>Quand’anche fosse autentico e non falsato l‘accordo dei genitori per un affidamento squilibrato, ci si sarebbe dimenticati che il diritto alla bigenitorialità è in capo ai figli e non ai genitori, e come diritto indisponibile… quindi quel tipo di accordo non dovrebbe essere omologato</w:t>
      </w:r>
      <w:r>
        <w:rPr>
          <w:rFonts w:ascii="Times New Roman" w:hAnsi="Times New Roman" w:cs="Times New Roman"/>
          <w:sz w:val="24"/>
          <w:szCs w:val="24"/>
        </w:rPr>
        <w:t xml:space="preserve">….      </w:t>
      </w:r>
    </w:p>
    <w:p w:rsidR="00B4163B" w:rsidRPr="001D5CE2" w:rsidRDefault="00B4163B" w:rsidP="001D5CE2">
      <w:pPr>
        <w:ind w:left="0" w:right="566"/>
        <w:rPr>
          <w:rFonts w:ascii="Times New Roman" w:hAnsi="Times New Roman" w:cs="Times New Roman"/>
          <w:b/>
          <w:bCs/>
          <w:color w:val="000000"/>
          <w:sz w:val="24"/>
          <w:szCs w:val="24"/>
        </w:rPr>
      </w:pPr>
      <w:r>
        <w:rPr>
          <w:rFonts w:ascii="Times New Roman" w:hAnsi="Times New Roman" w:cs="Times New Roman"/>
          <w:sz w:val="24"/>
          <w:szCs w:val="24"/>
        </w:rPr>
        <w:t xml:space="preserve">    In definitiva, </w:t>
      </w:r>
      <w:r w:rsidRPr="00177CD5">
        <w:rPr>
          <w:rFonts w:ascii="Times New Roman" w:hAnsi="Times New Roman" w:cs="Times New Roman"/>
          <w:sz w:val="24"/>
          <w:szCs w:val="24"/>
        </w:rPr>
        <w:t>è vero che il problema è culturale, ma quale cultura dovrebbe camb</w:t>
      </w:r>
      <w:r w:rsidR="00601CF6">
        <w:rPr>
          <w:rFonts w:ascii="Times New Roman" w:hAnsi="Times New Roman" w:cs="Times New Roman"/>
          <w:sz w:val="24"/>
          <w:szCs w:val="24"/>
        </w:rPr>
        <w:t>iare, solo quella dei genitori ?</w:t>
      </w:r>
      <w:r w:rsidRPr="001D5CE2">
        <w:rPr>
          <w:rFonts w:ascii="Times New Roman" w:hAnsi="Times New Roman" w:cs="Times New Roman"/>
          <w:color w:val="FF0000"/>
          <w:sz w:val="24"/>
          <w:szCs w:val="24"/>
        </w:rPr>
        <w:t xml:space="preserve"> </w:t>
      </w:r>
    </w:p>
    <w:p w:rsidR="00B4163B" w:rsidRPr="00177CD5" w:rsidRDefault="00B4163B" w:rsidP="00B4163B">
      <w:pPr>
        <w:ind w:left="0" w:right="566"/>
        <w:rPr>
          <w:rFonts w:ascii="Times New Roman" w:hAnsi="Times New Roman" w:cs="Times New Roman"/>
          <w:sz w:val="24"/>
          <w:szCs w:val="24"/>
        </w:rPr>
      </w:pPr>
    </w:p>
    <w:p w:rsidR="00B4163B" w:rsidRDefault="001D5CE2" w:rsidP="00B4163B">
      <w:pPr>
        <w:autoSpaceDE w:val="0"/>
        <w:autoSpaceDN w:val="0"/>
        <w:adjustRightInd w:val="0"/>
        <w:ind w:left="0" w:right="566"/>
        <w:rPr>
          <w:rFonts w:ascii="Times New Roman" w:hAnsi="Times New Roman" w:cs="Times New Roman"/>
          <w:b/>
          <w:bCs/>
          <w:color w:val="000000"/>
          <w:sz w:val="24"/>
          <w:szCs w:val="24"/>
        </w:rPr>
      </w:pPr>
      <w:r w:rsidRPr="001D5CE2">
        <w:rPr>
          <w:rFonts w:ascii="Times New Roman" w:hAnsi="Times New Roman" w:cs="Times New Roman"/>
          <w:b/>
          <w:bCs/>
          <w:color w:val="000000"/>
          <w:sz w:val="24"/>
          <w:szCs w:val="24"/>
        </w:rPr>
        <w:t>La differenza di genere. La natalità</w:t>
      </w:r>
      <w:r w:rsidRPr="00177CD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00B4163B" w:rsidRPr="00177CD5">
        <w:rPr>
          <w:rFonts w:ascii="Times New Roman" w:hAnsi="Times New Roman" w:cs="Times New Roman"/>
          <w:bCs/>
          <w:color w:val="000000"/>
          <w:sz w:val="24"/>
          <w:szCs w:val="24"/>
        </w:rPr>
        <w:t>Un tema, la differenza di genere, sul quale si insiste tantissimo, inducendo a ritenere che l’ostilità al ddl vistosamente percepibile in sede di commissione, accompagnandosi ad una altrettanto vistoso fraintendimento del testo, sia imputabile esattamente a</w:t>
      </w:r>
      <w:r w:rsidR="00B4163B">
        <w:rPr>
          <w:rFonts w:ascii="Times New Roman" w:hAnsi="Times New Roman" w:cs="Times New Roman"/>
          <w:bCs/>
          <w:color w:val="000000"/>
          <w:sz w:val="24"/>
          <w:szCs w:val="24"/>
        </w:rPr>
        <w:t>i rinnovati obiettivi</w:t>
      </w:r>
      <w:r w:rsidR="00B4163B" w:rsidRPr="00177CD5">
        <w:rPr>
          <w:rFonts w:ascii="Times New Roman" w:hAnsi="Times New Roman" w:cs="Times New Roman"/>
          <w:bCs/>
          <w:color w:val="000000"/>
          <w:sz w:val="24"/>
          <w:szCs w:val="24"/>
        </w:rPr>
        <w:t xml:space="preserve"> </w:t>
      </w:r>
      <w:r w:rsidR="00B4163B">
        <w:rPr>
          <w:rFonts w:ascii="Times New Roman" w:hAnsi="Times New Roman" w:cs="Times New Roman"/>
          <w:bCs/>
          <w:color w:val="000000"/>
          <w:sz w:val="24"/>
          <w:szCs w:val="24"/>
        </w:rPr>
        <w:t xml:space="preserve">della riforma del 2006. Ovvero nuovamente la comprensibile intenzione di tutelare gli interessi della donna venga condotta con miopi e autolesionistici posizionamenti, usando il </w:t>
      </w:r>
      <w:r w:rsidR="00B4163B" w:rsidRPr="00F45E84">
        <w:rPr>
          <w:rFonts w:ascii="Times New Roman" w:hAnsi="Times New Roman" w:cs="Times New Roman"/>
          <w:bCs/>
          <w:i/>
          <w:color w:val="000000"/>
          <w:sz w:val="24"/>
          <w:szCs w:val="24"/>
        </w:rPr>
        <w:t>child best interest</w:t>
      </w:r>
      <w:r w:rsidR="004525CE">
        <w:rPr>
          <w:rFonts w:ascii="Times New Roman" w:hAnsi="Times New Roman" w:cs="Times New Roman"/>
          <w:bCs/>
          <w:color w:val="000000"/>
          <w:sz w:val="24"/>
          <w:szCs w:val="24"/>
        </w:rPr>
        <w:t xml:space="preserve"> come foglia di fico</w:t>
      </w:r>
      <w:r w:rsidR="00B4163B">
        <w:rPr>
          <w:rFonts w:ascii="Times New Roman" w:hAnsi="Times New Roman" w:cs="Times New Roman"/>
          <w:bCs/>
          <w:color w:val="000000"/>
          <w:sz w:val="24"/>
          <w:szCs w:val="24"/>
        </w:rPr>
        <w:t>, O</w:t>
      </w:r>
      <w:r w:rsidR="00B4163B" w:rsidRPr="00177CD5">
        <w:rPr>
          <w:rFonts w:ascii="Times New Roman" w:hAnsi="Times New Roman" w:cs="Times New Roman"/>
          <w:bCs/>
          <w:color w:val="000000"/>
          <w:sz w:val="24"/>
          <w:szCs w:val="24"/>
        </w:rPr>
        <w:t>vvero</w:t>
      </w:r>
      <w:r w:rsidR="00B4163B">
        <w:rPr>
          <w:rFonts w:ascii="Times New Roman" w:hAnsi="Times New Roman" w:cs="Times New Roman"/>
          <w:bCs/>
          <w:color w:val="000000"/>
          <w:sz w:val="24"/>
          <w:szCs w:val="24"/>
        </w:rPr>
        <w:t xml:space="preserve"> la netta sensazione è di avere di fronte uno </w:t>
      </w:r>
      <w:r w:rsidR="00B4163B" w:rsidRPr="00177CD5">
        <w:rPr>
          <w:rFonts w:ascii="Times New Roman" w:hAnsi="Times New Roman" w:cs="Times New Roman"/>
          <w:bCs/>
          <w:color w:val="000000"/>
          <w:sz w:val="24"/>
          <w:szCs w:val="24"/>
        </w:rPr>
        <w:t>schiera</w:t>
      </w:r>
      <w:r w:rsidR="00B4163B">
        <w:rPr>
          <w:rFonts w:ascii="Times New Roman" w:hAnsi="Times New Roman" w:cs="Times New Roman"/>
          <w:bCs/>
          <w:color w:val="000000"/>
          <w:sz w:val="24"/>
          <w:szCs w:val="24"/>
        </w:rPr>
        <w:t>mento che si muove</w:t>
      </w:r>
      <w:r w:rsidR="00B4163B" w:rsidRPr="00177CD5">
        <w:rPr>
          <w:rFonts w:ascii="Times New Roman" w:hAnsi="Times New Roman" w:cs="Times New Roman"/>
          <w:bCs/>
          <w:color w:val="000000"/>
          <w:sz w:val="24"/>
          <w:szCs w:val="24"/>
        </w:rPr>
        <w:t xml:space="preserve"> su base puramente ideologica, e non tecnico-giuridica</w:t>
      </w:r>
      <w:r w:rsidR="00B4163B" w:rsidRPr="00177CD5">
        <w:rPr>
          <w:rFonts w:ascii="Times New Roman" w:hAnsi="Times New Roman" w:cs="Times New Roman"/>
          <w:b/>
          <w:bCs/>
          <w:color w:val="000000"/>
          <w:sz w:val="24"/>
          <w:szCs w:val="24"/>
        </w:rPr>
        <w:t>.</w:t>
      </w:r>
      <w:r w:rsidR="00B4163B">
        <w:rPr>
          <w:rFonts w:ascii="Times New Roman" w:hAnsi="Times New Roman" w:cs="Times New Roman"/>
          <w:b/>
          <w:bCs/>
          <w:color w:val="000000"/>
          <w:sz w:val="24"/>
          <w:szCs w:val="24"/>
        </w:rPr>
        <w:t xml:space="preserve"> </w:t>
      </w:r>
    </w:p>
    <w:p w:rsidR="00B4163B" w:rsidRPr="00E2504C" w:rsidRDefault="00B4163B" w:rsidP="00B4163B">
      <w:pPr>
        <w:autoSpaceDE w:val="0"/>
        <w:autoSpaceDN w:val="0"/>
        <w:adjustRightInd w:val="0"/>
        <w:ind w:left="0" w:right="566"/>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In sostanza, non c’è nulla di male a preoccuparsi per il benessere materno. Tutt’altro; la salute di un gruppo familiare può essere davvero ottenuto solo attraverso un approccio globale.  Il dissenso – totale -  è sul modo di assicurarla</w:t>
      </w:r>
      <w:r w:rsidRPr="00684D68">
        <w:rPr>
          <w:rFonts w:ascii="Times New Roman" w:hAnsi="Times New Roman" w:cs="Times New Roman"/>
          <w:bCs/>
          <w:color w:val="000000"/>
          <w:sz w:val="24"/>
          <w:szCs w:val="24"/>
        </w:rPr>
        <w:t>. E la</w:t>
      </w:r>
      <w:r w:rsidRPr="00E2504C">
        <w:rPr>
          <w:rFonts w:ascii="Times New Roman" w:hAnsi="Times New Roman" w:cs="Times New Roman"/>
          <w:bCs/>
          <w:color w:val="000000"/>
          <w:sz w:val="24"/>
          <w:szCs w:val="24"/>
        </w:rPr>
        <w:t xml:space="preserve"> cartina di tornasole </w:t>
      </w:r>
      <w:r>
        <w:rPr>
          <w:rFonts w:ascii="Times New Roman" w:hAnsi="Times New Roman" w:cs="Times New Roman"/>
          <w:bCs/>
          <w:color w:val="000000"/>
          <w:sz w:val="24"/>
          <w:szCs w:val="24"/>
        </w:rPr>
        <w:t>per le contrapposte tesi può essere vista nella qualità degli argomenti forniti</w:t>
      </w:r>
      <w:r w:rsidR="004525CE">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 xml:space="preserve"> rispettivo sostegno. Ovvero negli studi e nelle indagini qualificate svolte da soggetti terzi di indubbio valore scientifico.</w:t>
      </w:r>
    </w:p>
    <w:p w:rsidR="00B4163B" w:rsidRPr="00177CD5" w:rsidRDefault="00B4163B" w:rsidP="00B4163B">
      <w:pPr>
        <w:autoSpaceDE w:val="0"/>
        <w:autoSpaceDN w:val="0"/>
        <w:adjustRightInd w:val="0"/>
        <w:ind w:left="0" w:right="566"/>
        <w:rPr>
          <w:rFonts w:ascii="Times New Roman" w:hAnsi="Times New Roman" w:cs="Times New Roman"/>
          <w:i/>
          <w:color w:val="000000"/>
          <w:sz w:val="24"/>
          <w:szCs w:val="24"/>
        </w:rPr>
      </w:pPr>
      <w:r w:rsidRPr="00177CD5">
        <w:rPr>
          <w:rFonts w:ascii="Times New Roman" w:hAnsi="Times New Roman" w:cs="Times New Roman"/>
          <w:b/>
          <w:bCs/>
          <w:color w:val="000000"/>
          <w:sz w:val="24"/>
          <w:szCs w:val="24"/>
        </w:rPr>
        <w:t xml:space="preserve">    </w:t>
      </w:r>
      <w:r w:rsidRPr="00177CD5">
        <w:rPr>
          <w:rFonts w:ascii="Times New Roman" w:hAnsi="Times New Roman" w:cs="Times New Roman"/>
          <w:bCs/>
          <w:color w:val="000000"/>
          <w:sz w:val="24"/>
          <w:szCs w:val="24"/>
        </w:rPr>
        <w:t>Ripensiamo a certe affermazioni: “</w:t>
      </w:r>
      <w:r w:rsidRPr="00177CD5">
        <w:rPr>
          <w:rFonts w:ascii="Times New Roman" w:hAnsi="Times New Roman" w:cs="Times New Roman"/>
          <w:i/>
          <w:color w:val="000000"/>
          <w:sz w:val="24"/>
          <w:szCs w:val="24"/>
        </w:rPr>
        <w:t>La bigenitorialità intesa come occultamento della differenza rischia … di affermare un paritarismo ideologico a cui tuttavia nel medesimo ddl non corrisponde poi il riconoscimento di una semplice parità di opportunità quando, mettendo sullo stesso piano il padre e la madre dal punto di vista del contributo economico per il mantenimento dei figli, non tiene</w:t>
      </w:r>
      <w:r w:rsidRPr="00177CD5">
        <w:rPr>
          <w:rFonts w:ascii="Times New Roman" w:hAnsi="Times New Roman" w:cs="Times New Roman"/>
          <w:color w:val="000000"/>
          <w:sz w:val="24"/>
          <w:szCs w:val="24"/>
        </w:rPr>
        <w:t xml:space="preserve"> </w:t>
      </w:r>
      <w:r w:rsidRPr="00177CD5">
        <w:rPr>
          <w:rFonts w:ascii="Times New Roman" w:hAnsi="Times New Roman" w:cs="Times New Roman"/>
          <w:i/>
          <w:color w:val="000000"/>
          <w:sz w:val="24"/>
          <w:szCs w:val="24"/>
        </w:rPr>
        <w:t>conto del gap a livelli di occupazione e di retribuzione. Se è vero che stiamo registrando un record di occupazione femminile, è vero anche che il gap continua a esistere”.</w:t>
      </w:r>
    </w:p>
    <w:p w:rsidR="00B4163B" w:rsidRPr="00177CD5" w:rsidRDefault="00B4163B" w:rsidP="00B4163B">
      <w:pPr>
        <w:ind w:left="0" w:right="566"/>
        <w:rPr>
          <w:rFonts w:ascii="Times New Roman" w:hAnsi="Times New Roman" w:cs="Times New Roman"/>
          <w:i/>
          <w:sz w:val="24"/>
          <w:szCs w:val="24"/>
        </w:rPr>
      </w:pPr>
      <w:r w:rsidRPr="00177CD5">
        <w:rPr>
          <w:rFonts w:ascii="Times New Roman" w:hAnsi="Times New Roman" w:cs="Times New Roman"/>
          <w:color w:val="000000"/>
          <w:sz w:val="24"/>
          <w:szCs w:val="24"/>
        </w:rPr>
        <w:t xml:space="preserve">    E, non diversamente, un altro intervento ribadisce i concetti: </w:t>
      </w:r>
      <w:r w:rsidRPr="00177CD5">
        <w:rPr>
          <w:rFonts w:ascii="Times New Roman" w:hAnsi="Times New Roman" w:cs="Times New Roman"/>
          <w:i/>
          <w:color w:val="000000"/>
          <w:sz w:val="24"/>
          <w:szCs w:val="24"/>
        </w:rPr>
        <w:t>“</w:t>
      </w:r>
      <w:r w:rsidRPr="00177CD5">
        <w:rPr>
          <w:rFonts w:ascii="Times New Roman" w:eastAsia="Calibri" w:hAnsi="Times New Roman" w:cs="Times New Roman"/>
          <w:i/>
          <w:sz w:val="24"/>
          <w:szCs w:val="24"/>
        </w:rPr>
        <w:t>Mi preme anche qui sottolineare un altro aspetto e cioè la dimensione sociale ch</w:t>
      </w:r>
      <w:r>
        <w:rPr>
          <w:rFonts w:ascii="Times New Roman" w:eastAsia="Calibri" w:hAnsi="Times New Roman" w:cs="Times New Roman"/>
          <w:i/>
          <w:sz w:val="24"/>
          <w:szCs w:val="24"/>
        </w:rPr>
        <w:t>e vorrebbe affrontare questo ddl</w:t>
      </w:r>
      <w:r w:rsidRPr="00177CD5">
        <w:rPr>
          <w:rFonts w:ascii="Times New Roman" w:eastAsia="Calibri" w:hAnsi="Times New Roman" w:cs="Times New Roman"/>
          <w:i/>
          <w:sz w:val="24"/>
          <w:szCs w:val="24"/>
        </w:rPr>
        <w:t xml:space="preserve"> 832 laddove afferma che il tempo non paritario della suddivisione dei tempi dei figli nelle coppie separate divorziate rallenterebbe - dice la relazione - </w:t>
      </w:r>
      <w:r w:rsidRPr="00177CD5">
        <w:rPr>
          <w:rFonts w:ascii="Times New Roman" w:eastAsia="Calibri" w:hAnsi="Times New Roman" w:cs="Times New Roman"/>
          <w:b/>
          <w:i/>
          <w:sz w:val="24"/>
          <w:szCs w:val="24"/>
        </w:rPr>
        <w:t>l'equiparazione tra la donna e l'uomo nell'ambito delle opportunità lavorative</w:t>
      </w:r>
      <w:r w:rsidRPr="00177CD5">
        <w:rPr>
          <w:rFonts w:ascii="Times New Roman" w:eastAsia="Calibri" w:hAnsi="Times New Roman" w:cs="Times New Roman"/>
          <w:i/>
          <w:sz w:val="24"/>
          <w:szCs w:val="24"/>
        </w:rPr>
        <w:t xml:space="preserve"> ostac</w:t>
      </w:r>
      <w:r w:rsidR="004525CE">
        <w:rPr>
          <w:rFonts w:ascii="Times New Roman" w:eastAsia="Calibri" w:hAnsi="Times New Roman" w:cs="Times New Roman"/>
          <w:i/>
          <w:sz w:val="24"/>
          <w:szCs w:val="24"/>
        </w:rPr>
        <w:t>olando</w:t>
      </w:r>
      <w:r w:rsidRPr="00177CD5">
        <w:rPr>
          <w:rFonts w:ascii="Times New Roman" w:eastAsia="Calibri" w:hAnsi="Times New Roman" w:cs="Times New Roman"/>
          <w:i/>
          <w:sz w:val="24"/>
          <w:szCs w:val="24"/>
        </w:rPr>
        <w:t xml:space="preserve"> l'occupazione femminile. </w:t>
      </w:r>
    </w:p>
    <w:p w:rsidR="00B4163B" w:rsidRPr="00177CD5" w:rsidRDefault="00B4163B" w:rsidP="00B4163B">
      <w:pPr>
        <w:ind w:left="0" w:right="566"/>
        <w:rPr>
          <w:rFonts w:ascii="Times New Roman" w:hAnsi="Times New Roman" w:cs="Times New Roman"/>
          <w:i/>
          <w:sz w:val="24"/>
          <w:szCs w:val="24"/>
        </w:rPr>
      </w:pPr>
      <w:r w:rsidRPr="00177CD5">
        <w:rPr>
          <w:rFonts w:ascii="Times New Roman" w:eastAsia="Calibri" w:hAnsi="Times New Roman" w:cs="Times New Roman"/>
          <w:i/>
          <w:sz w:val="24"/>
          <w:szCs w:val="24"/>
        </w:rPr>
        <w:t xml:space="preserve">Allora da una prospettiva più ampia ritengo che </w:t>
      </w:r>
      <w:r w:rsidRPr="00177CD5">
        <w:rPr>
          <w:rFonts w:ascii="Times New Roman" w:eastAsia="Calibri" w:hAnsi="Times New Roman" w:cs="Times New Roman"/>
          <w:b/>
          <w:i/>
          <w:sz w:val="24"/>
          <w:szCs w:val="24"/>
        </w:rPr>
        <w:t xml:space="preserve">una rigida ripartizione paritaria dei tempi di accudimento non rappresenti affatto la soluzione alle complesse problematiche sociali che coinvolgono principalmente le donne. </w:t>
      </w:r>
      <w:r w:rsidRPr="00177CD5">
        <w:rPr>
          <w:rFonts w:ascii="Times New Roman" w:eastAsia="Calibri" w:hAnsi="Times New Roman" w:cs="Times New Roman"/>
          <w:i/>
          <w:sz w:val="24"/>
          <w:szCs w:val="24"/>
        </w:rPr>
        <w:t xml:space="preserve">Come evidenziato dall'ultimo </w:t>
      </w:r>
      <w:r w:rsidRPr="00177CD5">
        <w:rPr>
          <w:rFonts w:ascii="Times New Roman" w:eastAsia="Calibri" w:hAnsi="Times New Roman" w:cs="Times New Roman"/>
          <w:b/>
          <w:i/>
          <w:sz w:val="24"/>
          <w:szCs w:val="24"/>
        </w:rPr>
        <w:t>rapporto di Save the Children</w:t>
      </w:r>
      <w:r w:rsidRPr="00177CD5">
        <w:rPr>
          <w:rFonts w:ascii="Times New Roman" w:eastAsia="Calibri" w:hAnsi="Times New Roman" w:cs="Times New Roman"/>
          <w:i/>
          <w:sz w:val="24"/>
          <w:szCs w:val="24"/>
        </w:rPr>
        <w:t xml:space="preserve"> del 2024-25 appena pubblicato, quello che ci dice sull'occupazione femminile e maternità. Tale rapporto </w:t>
      </w:r>
      <w:r w:rsidRPr="00177CD5">
        <w:rPr>
          <w:rFonts w:ascii="Times New Roman" w:eastAsia="Calibri" w:hAnsi="Times New Roman" w:cs="Times New Roman"/>
          <w:b/>
          <w:i/>
          <w:sz w:val="24"/>
          <w:szCs w:val="24"/>
        </w:rPr>
        <w:t>mette in luce come persistano significative disparità occupazionali e salariali tra uomini e donne con riferimento ai settori lavorativi e alle posizioni di leadership</w:t>
      </w:r>
      <w:r w:rsidRPr="00177CD5">
        <w:rPr>
          <w:rFonts w:ascii="Times New Roman" w:eastAsia="Calibri" w:hAnsi="Times New Roman" w:cs="Times New Roman"/>
          <w:i/>
          <w:sz w:val="24"/>
          <w:szCs w:val="24"/>
        </w:rPr>
        <w:t xml:space="preserve">. Ora pare chiaro che affrontare queste problematiche richiede interventi ben più strutturati e profondi rispetto a una mera equa suddivisione dei tempi di cura familiare. </w:t>
      </w:r>
    </w:p>
    <w:p w:rsidR="00B4163B" w:rsidRPr="00177CD5" w:rsidRDefault="00B4163B" w:rsidP="00B4163B">
      <w:pPr>
        <w:autoSpaceDE w:val="0"/>
        <w:autoSpaceDN w:val="0"/>
        <w:adjustRightInd w:val="0"/>
        <w:ind w:left="0" w:right="566"/>
        <w:rPr>
          <w:rFonts w:ascii="Times New Roman" w:eastAsia="Calibri" w:hAnsi="Times New Roman" w:cs="Times New Roman"/>
          <w:i/>
          <w:sz w:val="24"/>
          <w:szCs w:val="24"/>
        </w:rPr>
      </w:pPr>
      <w:r w:rsidRPr="00177CD5">
        <w:rPr>
          <w:rFonts w:ascii="Times New Roman" w:eastAsia="Calibri" w:hAnsi="Times New Roman" w:cs="Times New Roman"/>
          <w:i/>
          <w:sz w:val="24"/>
          <w:szCs w:val="24"/>
        </w:rPr>
        <w:t xml:space="preserve">Si pensi, ad esempio, come suggerisce il rapporto Save the Children del 2025, al </w:t>
      </w:r>
      <w:r w:rsidRPr="00177CD5">
        <w:rPr>
          <w:rFonts w:ascii="Times New Roman" w:eastAsia="Calibri" w:hAnsi="Times New Roman" w:cs="Times New Roman"/>
          <w:b/>
          <w:i/>
          <w:sz w:val="24"/>
          <w:szCs w:val="24"/>
        </w:rPr>
        <w:t>congedo paritario o paterno</w:t>
      </w:r>
      <w:r w:rsidRPr="00177CD5">
        <w:rPr>
          <w:rFonts w:ascii="Times New Roman" w:eastAsia="Calibri" w:hAnsi="Times New Roman" w:cs="Times New Roman"/>
          <w:i/>
          <w:sz w:val="24"/>
          <w:szCs w:val="24"/>
        </w:rPr>
        <w:t>.”</w:t>
      </w:r>
    </w:p>
    <w:p w:rsidR="00B4163B" w:rsidRPr="00177CD5" w:rsidRDefault="00B4163B" w:rsidP="00B4163B">
      <w:pPr>
        <w:pStyle w:val="NormalWeb"/>
        <w:shd w:val="clear" w:color="auto" w:fill="FFFFFF"/>
        <w:spacing w:before="0" w:beforeAutospacing="0" w:after="0" w:afterAutospacing="0"/>
        <w:ind w:right="566"/>
        <w:jc w:val="both"/>
        <w:textAlignment w:val="baseline"/>
        <w:rPr>
          <w:i/>
          <w:color w:val="222222"/>
        </w:rPr>
      </w:pPr>
      <w:r w:rsidRPr="00177CD5">
        <w:rPr>
          <w:rFonts w:eastAsia="Calibri"/>
        </w:rPr>
        <w:t xml:space="preserve">   Giustissimo, indubbiamente, il riferimento a quel rapporto, che la stessa associazione così presenta: “</w:t>
      </w:r>
      <w:r w:rsidRPr="00177CD5">
        <w:rPr>
          <w:i/>
          <w:color w:val="222222"/>
        </w:rPr>
        <w:t>Da dieci anni “</w:t>
      </w:r>
      <w:r w:rsidRPr="00177CD5">
        <w:rPr>
          <w:rStyle w:val="Strong"/>
          <w:i/>
          <w:bdr w:val="none" w:sz="0" w:space="0" w:color="auto" w:frame="1"/>
        </w:rPr>
        <w:t>Le equilibriste</w:t>
      </w:r>
      <w:r w:rsidRPr="00177CD5">
        <w:rPr>
          <w:i/>
          <w:color w:val="222222"/>
        </w:rPr>
        <w:t xml:space="preserve">” </w:t>
      </w:r>
      <w:r w:rsidRPr="00177CD5">
        <w:rPr>
          <w:color w:val="222222"/>
        </w:rPr>
        <w:t xml:space="preserve">[già il titolo è altamente significativo, n.d.r.] </w:t>
      </w:r>
      <w:r w:rsidRPr="00177CD5">
        <w:rPr>
          <w:i/>
          <w:color w:val="222222"/>
        </w:rPr>
        <w:t>ci obbliga a </w:t>
      </w:r>
      <w:r w:rsidRPr="00177CD5">
        <w:rPr>
          <w:rStyle w:val="Emphasis"/>
          <w:b/>
          <w:bCs/>
          <w:iCs w:val="0"/>
          <w:color w:val="222222"/>
          <w:bdr w:val="none" w:sz="0" w:space="0" w:color="auto" w:frame="1"/>
        </w:rPr>
        <w:t>riflettere sulle difficoltà che le madri incontrano</w:t>
      </w:r>
      <w:r w:rsidRPr="00177CD5">
        <w:rPr>
          <w:rStyle w:val="Emphasis"/>
          <w:b/>
          <w:bCs/>
          <w:i w:val="0"/>
          <w:iCs w:val="0"/>
          <w:color w:val="222222"/>
          <w:bdr w:val="none" w:sz="0" w:space="0" w:color="auto" w:frame="1"/>
        </w:rPr>
        <w:t> </w:t>
      </w:r>
      <w:r w:rsidRPr="00177CD5">
        <w:rPr>
          <w:i/>
          <w:color w:val="222222"/>
        </w:rPr>
        <w:t>nel cercare, mantenere e far crescere il loro lavoro, ricordandoci che combinare maternità e lavoro costituisce ancora una sfida. I grandi temi che ostacolano il lavoro delle madri sono infatti ancora tutti sul tavolo e la </w:t>
      </w:r>
      <w:r w:rsidRPr="00177CD5">
        <w:rPr>
          <w:rStyle w:val="Emphasis"/>
          <w:b/>
          <w:bCs/>
          <w:iCs w:val="0"/>
          <w:color w:val="222222"/>
          <w:bdr w:val="none" w:sz="0" w:space="0" w:color="auto" w:frame="1"/>
        </w:rPr>
        <w:t>child penalty</w:t>
      </w:r>
      <w:r w:rsidRPr="00177CD5">
        <w:rPr>
          <w:i/>
          <w:color w:val="222222"/>
        </w:rPr>
        <w:t> incombe sulla vita delle donne. </w:t>
      </w:r>
    </w:p>
    <w:p w:rsidR="00B4163B" w:rsidRDefault="00B4163B" w:rsidP="00B4163B">
      <w:pPr>
        <w:pStyle w:val="NormalWeb"/>
        <w:shd w:val="clear" w:color="auto" w:fill="FFFFFF"/>
        <w:spacing w:before="0" w:beforeAutospacing="0" w:after="0" w:afterAutospacing="0"/>
        <w:ind w:right="566"/>
        <w:jc w:val="both"/>
        <w:textAlignment w:val="baseline"/>
        <w:rPr>
          <w:color w:val="222222"/>
        </w:rPr>
      </w:pPr>
      <w:r w:rsidRPr="00177CD5">
        <w:rPr>
          <w:i/>
          <w:color w:val="222222"/>
        </w:rPr>
        <w:t>In uno scenario di equilibrismi, il presente Rapporto descriverà le </w:t>
      </w:r>
      <w:r w:rsidRPr="00177CD5">
        <w:rPr>
          <w:rStyle w:val="Emphasis"/>
          <w:b/>
          <w:bCs/>
          <w:iCs w:val="0"/>
          <w:color w:val="222222"/>
          <w:bdr w:val="none" w:sz="0" w:space="0" w:color="auto" w:frame="1"/>
        </w:rPr>
        <w:t>“equilibriste tra le equilibriste”</w:t>
      </w:r>
      <w:r w:rsidRPr="00177CD5">
        <w:rPr>
          <w:i/>
          <w:color w:val="222222"/>
        </w:rPr>
        <w:t>, sfiorando più temi, ma approfondendone uno che in particolare si caratterizza per sfide uniche e spesso sottovalutate: le </w:t>
      </w:r>
      <w:r w:rsidRPr="00177CD5">
        <w:rPr>
          <w:rStyle w:val="Emphasis"/>
          <w:b/>
          <w:bCs/>
          <w:iCs w:val="0"/>
          <w:color w:val="222222"/>
          <w:bdr w:val="none" w:sz="0" w:space="0" w:color="auto" w:frame="1"/>
        </w:rPr>
        <w:t>madri in famiglie monogenitoriali</w:t>
      </w:r>
      <w:r w:rsidRPr="00177CD5">
        <w:rPr>
          <w:i/>
          <w:color w:val="222222"/>
        </w:rPr>
        <w:t xml:space="preserve">, o come le chiameremo qui, le mamme single. Queste mamme, pur rappresentando una parte significativa del panorama materno italiano, si trovano spesso </w:t>
      </w:r>
      <w:r w:rsidRPr="00177CD5">
        <w:rPr>
          <w:color w:val="222222"/>
        </w:rPr>
        <w:t>ad </w:t>
      </w:r>
      <w:r w:rsidRPr="00177CD5">
        <w:rPr>
          <w:rStyle w:val="Emphasis"/>
          <w:b/>
          <w:bCs/>
          <w:iCs w:val="0"/>
          <w:color w:val="222222"/>
          <w:bdr w:val="none" w:sz="0" w:space="0" w:color="auto" w:frame="1"/>
        </w:rPr>
        <w:t>affrontare ostacoli aggiuntivi</w:t>
      </w:r>
      <w:r w:rsidRPr="00177CD5">
        <w:rPr>
          <w:rStyle w:val="Emphasis"/>
          <w:b/>
          <w:bCs/>
          <w:i w:val="0"/>
          <w:iCs w:val="0"/>
          <w:color w:val="222222"/>
          <w:bdr w:val="none" w:sz="0" w:space="0" w:color="auto" w:frame="1"/>
        </w:rPr>
        <w:t> </w:t>
      </w:r>
      <w:r w:rsidRPr="00177CD5">
        <w:rPr>
          <w:i/>
          <w:color w:val="222222"/>
        </w:rPr>
        <w:t>in termini di supporto sociale e stabilità economica.</w:t>
      </w:r>
      <w:r w:rsidRPr="00177CD5">
        <w:rPr>
          <w:color w:val="222222"/>
        </w:rPr>
        <w:t>”</w:t>
      </w:r>
      <w:r>
        <w:rPr>
          <w:color w:val="222222"/>
        </w:rPr>
        <w:t>.</w:t>
      </w:r>
    </w:p>
    <w:p w:rsidR="00B4163B" w:rsidRPr="00177CD5" w:rsidRDefault="00B4163B" w:rsidP="00B4163B">
      <w:pPr>
        <w:pStyle w:val="NormalWeb"/>
        <w:shd w:val="clear" w:color="auto" w:fill="FFFFFF"/>
        <w:spacing w:before="0" w:beforeAutospacing="0" w:after="0" w:afterAutospacing="0"/>
        <w:ind w:right="566"/>
        <w:jc w:val="both"/>
        <w:textAlignment w:val="baseline"/>
        <w:rPr>
          <w:color w:val="222222"/>
        </w:rPr>
      </w:pPr>
      <w:r>
        <w:rPr>
          <w:color w:val="222222"/>
        </w:rPr>
        <w:t xml:space="preserve">   </w:t>
      </w:r>
      <w:r w:rsidRPr="00177CD5">
        <w:rPr>
          <w:color w:val="222222"/>
        </w:rPr>
        <w:t xml:space="preserve"> Dopo di che ben venga l’ampliamento dei congedi parentali a madri e padri, ma ricordandosi che dei figli non ci si deve occupare solo nei primi momenti di vita. Il che vuol dire che l’aiuto di stato va bene, ma deve essere affiancato da un sollievo e da un sostegno intrafamiliare alle madri. Non ha senso pretendere (giustamente) le pari opportunità nel lavoro e al tempo stesso voler mantenere in vita il modello madre </w:t>
      </w:r>
      <w:r w:rsidRPr="00177CD5">
        <w:rPr>
          <w:i/>
          <w:color w:val="222222"/>
        </w:rPr>
        <w:t>caregiver</w:t>
      </w:r>
      <w:r w:rsidRPr="00177CD5">
        <w:rPr>
          <w:color w:val="222222"/>
        </w:rPr>
        <w:t xml:space="preserve"> e padre </w:t>
      </w:r>
      <w:r w:rsidRPr="00177CD5">
        <w:rPr>
          <w:i/>
          <w:color w:val="222222"/>
        </w:rPr>
        <w:t xml:space="preserve">breadwinner </w:t>
      </w:r>
      <w:r w:rsidRPr="00177CD5">
        <w:rPr>
          <w:color w:val="222222"/>
        </w:rPr>
        <w:t>…</w:t>
      </w: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p>
    <w:p w:rsidR="00B4163B" w:rsidRPr="00177CD5" w:rsidRDefault="00B4163B" w:rsidP="00B4163B">
      <w:pPr>
        <w:autoSpaceDE w:val="0"/>
        <w:autoSpaceDN w:val="0"/>
        <w:adjustRightInd w:val="0"/>
        <w:ind w:left="0" w:right="566"/>
        <w:rPr>
          <w:rFonts w:ascii="Times New Roman" w:eastAsia="Calibri" w:hAnsi="Times New Roman" w:cs="Times New Roman"/>
          <w:sz w:val="24"/>
          <w:szCs w:val="24"/>
        </w:rPr>
      </w:pPr>
      <w:r w:rsidRPr="00177CD5">
        <w:rPr>
          <w:rFonts w:ascii="Times New Roman" w:eastAsia="Calibri" w:hAnsi="Times New Roman" w:cs="Times New Roman"/>
          <w:sz w:val="24"/>
          <w:szCs w:val="24"/>
        </w:rPr>
        <w:t xml:space="preserve"> Inoltre, </w:t>
      </w:r>
      <w:r w:rsidR="004525CE">
        <w:rPr>
          <w:rFonts w:ascii="Times New Roman" w:eastAsia="Calibri" w:hAnsi="Times New Roman" w:cs="Times New Roman"/>
          <w:sz w:val="24"/>
          <w:szCs w:val="24"/>
        </w:rPr>
        <w:t>ancora una volta si deve rammentare l’autoreferenzialità delle tesi avverse, a fronte della cura che il ddl ha dedicato all</w:t>
      </w:r>
      <w:r w:rsidRPr="00177CD5">
        <w:rPr>
          <w:rFonts w:ascii="Times New Roman" w:eastAsia="Calibri" w:hAnsi="Times New Roman" w:cs="Times New Roman"/>
          <w:sz w:val="24"/>
          <w:szCs w:val="24"/>
        </w:rPr>
        <w:t>a problematica cerca</w:t>
      </w:r>
      <w:r w:rsidR="001D5CE2">
        <w:rPr>
          <w:rFonts w:ascii="Times New Roman" w:eastAsia="Calibri" w:hAnsi="Times New Roman" w:cs="Times New Roman"/>
          <w:sz w:val="24"/>
          <w:szCs w:val="24"/>
        </w:rPr>
        <w:t>ndone</w:t>
      </w:r>
      <w:r w:rsidRPr="00177CD5">
        <w:rPr>
          <w:rFonts w:ascii="Times New Roman" w:eastAsia="Calibri" w:hAnsi="Times New Roman" w:cs="Times New Roman"/>
          <w:sz w:val="24"/>
          <w:szCs w:val="24"/>
        </w:rPr>
        <w:t xml:space="preserve"> i rimedi. Non improvvisati o inventati, ma documentati e </w:t>
      </w:r>
      <w:r w:rsidRPr="00177CD5">
        <w:rPr>
          <w:rFonts w:ascii="Times New Roman" w:eastAsia="Calibri" w:hAnsi="Times New Roman" w:cs="Times New Roman"/>
          <w:b/>
          <w:sz w:val="24"/>
          <w:szCs w:val="24"/>
        </w:rPr>
        <w:t>fondati su studi scientifici</w:t>
      </w:r>
      <w:r w:rsidRPr="00177CD5">
        <w:rPr>
          <w:rFonts w:ascii="Times New Roman" w:eastAsia="Calibri" w:hAnsi="Times New Roman" w:cs="Times New Roman"/>
          <w:sz w:val="24"/>
          <w:szCs w:val="24"/>
        </w:rPr>
        <w:t xml:space="preserve">. Prime evidenze sono state rammentate nella premessa, perfettamente in linea con quanto emerso successivamente e raccolto in varie qualificate indagini. </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222222"/>
          <w:sz w:val="24"/>
          <w:szCs w:val="24"/>
          <w:lang w:val="en-US" w:eastAsia="it-IT"/>
        </w:rPr>
      </w:pPr>
      <w:r w:rsidRPr="00177CD5">
        <w:rPr>
          <w:rFonts w:ascii="Times New Roman" w:eastAsia="Calibri" w:hAnsi="Times New Roman" w:cs="Times New Roman"/>
          <w:sz w:val="24"/>
          <w:szCs w:val="24"/>
        </w:rPr>
        <w:t xml:space="preserve">   Ad es., si è già visto in premessa lo studio di De Blasio e Vuri. </w:t>
      </w:r>
      <w:r w:rsidRPr="00177CD5">
        <w:rPr>
          <w:rFonts w:ascii="Times New Roman" w:eastAsia="Calibri" w:hAnsi="Times New Roman" w:cs="Times New Roman"/>
          <w:sz w:val="24"/>
          <w:szCs w:val="24"/>
          <w:lang w:val="en-US"/>
        </w:rPr>
        <w:t>Ma si può aggiungere la tesi che “</w:t>
      </w:r>
      <w:r w:rsidRPr="00177CD5">
        <w:rPr>
          <w:rFonts w:ascii="Times New Roman" w:eastAsia="Times New Roman" w:hAnsi="Times New Roman" w:cs="Times New Roman"/>
          <w:i/>
          <w:color w:val="222222"/>
          <w:sz w:val="24"/>
          <w:szCs w:val="24"/>
          <w:lang w:val="en-US" w:eastAsia="it-IT"/>
        </w:rPr>
        <w:t xml:space="preserve">At the foundation of increased paternal involvement also lay (implicit) assumptions concerning gender roles embedded in, among others, labour market and family policies” </w:t>
      </w:r>
      <w:r w:rsidRPr="00177CD5">
        <w:rPr>
          <w:rFonts w:ascii="Times New Roman" w:eastAsia="Times New Roman" w:hAnsi="Times New Roman" w:cs="Times New Roman"/>
          <w:color w:val="222222"/>
          <w:sz w:val="24"/>
          <w:szCs w:val="24"/>
          <w:lang w:val="en-US" w:eastAsia="it-IT"/>
        </w:rPr>
        <w:t>(Dilli et al., </w:t>
      </w:r>
      <w:hyperlink r:id="rId12" w:anchor="ref-CR19" w:tooltip="Dilli, S., Carmichael, S., &amp; Rijpma, A. (2019). Introducing the historical gender equality index. Feminist Economics, 25(1), 31–57. &#10;                  https://doi.org/10.1080/13545701.2018.1442582&#10;                  &#10;                " w:history="1">
        <w:r w:rsidRPr="00177CD5">
          <w:rPr>
            <w:rFonts w:ascii="Times New Roman" w:eastAsia="Times New Roman" w:hAnsi="Times New Roman" w:cs="Times New Roman"/>
            <w:color w:val="025E8D"/>
            <w:sz w:val="24"/>
            <w:szCs w:val="24"/>
            <w:u w:val="single"/>
            <w:lang w:val="en-US" w:eastAsia="it-IT"/>
          </w:rPr>
          <w:t>2019</w:t>
        </w:r>
      </w:hyperlink>
      <w:r w:rsidRPr="00177CD5">
        <w:rPr>
          <w:rFonts w:ascii="Times New Roman" w:eastAsia="Times New Roman" w:hAnsi="Times New Roman" w:cs="Times New Roman"/>
          <w:color w:val="222222"/>
          <w:sz w:val="24"/>
          <w:szCs w:val="24"/>
          <w:lang w:val="en-US" w:eastAsia="it-IT"/>
        </w:rPr>
        <w:t>).</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222222"/>
          <w:sz w:val="24"/>
          <w:szCs w:val="24"/>
          <w:lang w:val="en-US" w:eastAsia="it-IT"/>
        </w:rPr>
      </w:pPr>
      <w:r w:rsidRPr="00177CD5">
        <w:rPr>
          <w:rFonts w:ascii="Times New Roman" w:eastAsia="Times New Roman" w:hAnsi="Times New Roman" w:cs="Times New Roman"/>
          <w:color w:val="222222"/>
          <w:sz w:val="24"/>
          <w:szCs w:val="24"/>
          <w:lang w:val="en-US" w:eastAsia="it-IT"/>
        </w:rPr>
        <w:t xml:space="preserve"> “</w:t>
      </w:r>
      <w:r w:rsidRPr="00177CD5">
        <w:rPr>
          <w:rFonts w:ascii="Times New Roman" w:eastAsia="Times New Roman" w:hAnsi="Times New Roman" w:cs="Times New Roman"/>
          <w:i/>
          <w:color w:val="222222"/>
          <w:sz w:val="24"/>
          <w:szCs w:val="24"/>
          <w:lang w:val="en-US" w:eastAsia="it-IT"/>
        </w:rPr>
        <w:t>A useful indicator in this respect is the female labour market participation in a country, as, especially for women, work creates time restraints and motivates the sharing of childcare</w:t>
      </w:r>
      <w:r w:rsidRPr="00177CD5">
        <w:rPr>
          <w:rFonts w:ascii="Times New Roman" w:eastAsia="Times New Roman" w:hAnsi="Times New Roman" w:cs="Times New Roman"/>
          <w:color w:val="222222"/>
          <w:sz w:val="24"/>
          <w:szCs w:val="24"/>
          <w:lang w:val="en-US" w:eastAsia="it-IT"/>
        </w:rPr>
        <w:t>“ (Claessens &amp; Mortelmans, </w:t>
      </w:r>
      <w:hyperlink r:id="rId13" w:anchor="ref-CR16" w:tooltip="Claessens, E., &amp; Mortelmans, D. (2021). Who cares? An event history analysis of co-parenthood dynamics in Belgium. In L. Bernardi &amp; D. Mortelmans (Eds.), Shared physical custody (25th ed., pp. 131–154). European Association for Population. &#10;                  h" w:history="1">
        <w:r w:rsidRPr="00177CD5">
          <w:rPr>
            <w:rFonts w:ascii="Times New Roman" w:eastAsia="Times New Roman" w:hAnsi="Times New Roman" w:cs="Times New Roman"/>
            <w:color w:val="025E8D"/>
            <w:sz w:val="24"/>
            <w:szCs w:val="24"/>
            <w:u w:val="single"/>
            <w:lang w:val="en-US" w:eastAsia="it-IT"/>
          </w:rPr>
          <w:t>2021</w:t>
        </w:r>
      </w:hyperlink>
      <w:r w:rsidRPr="00177CD5">
        <w:rPr>
          <w:rFonts w:ascii="Times New Roman" w:eastAsia="Times New Roman" w:hAnsi="Times New Roman" w:cs="Times New Roman"/>
          <w:color w:val="222222"/>
          <w:sz w:val="24"/>
          <w:szCs w:val="24"/>
          <w:lang w:val="en-US" w:eastAsia="it-IT"/>
        </w:rPr>
        <w:t xml:space="preserve">). </w:t>
      </w:r>
    </w:p>
    <w:p w:rsidR="00B4163B" w:rsidRPr="00177CD5" w:rsidRDefault="00B4163B" w:rsidP="00B4163B">
      <w:pPr>
        <w:autoSpaceDE w:val="0"/>
        <w:autoSpaceDN w:val="0"/>
        <w:adjustRightInd w:val="0"/>
        <w:ind w:left="0" w:right="566"/>
        <w:rPr>
          <w:rFonts w:ascii="Times New Roman" w:eastAsia="Times New Roman" w:hAnsi="Times New Roman" w:cs="Times New Roman"/>
          <w:color w:val="222222"/>
          <w:sz w:val="24"/>
          <w:szCs w:val="24"/>
          <w:lang w:val="en-US" w:eastAsia="it-IT"/>
        </w:rPr>
      </w:pPr>
      <w:r w:rsidRPr="00177CD5">
        <w:rPr>
          <w:rFonts w:ascii="Times New Roman" w:eastAsia="Times New Roman" w:hAnsi="Times New Roman" w:cs="Times New Roman"/>
          <w:color w:val="222222"/>
          <w:sz w:val="24"/>
          <w:szCs w:val="24"/>
          <w:lang w:val="en-US" w:eastAsia="it-IT"/>
        </w:rPr>
        <w:t>“</w:t>
      </w:r>
      <w:r w:rsidRPr="00177CD5">
        <w:rPr>
          <w:rFonts w:ascii="Times New Roman" w:eastAsia="Times New Roman" w:hAnsi="Times New Roman" w:cs="Times New Roman"/>
          <w:i/>
          <w:color w:val="222222"/>
          <w:sz w:val="24"/>
          <w:szCs w:val="24"/>
          <w:lang w:val="en-US" w:eastAsia="it-IT"/>
        </w:rPr>
        <w:t>As the division of care tends to perpetuate after separation, a greater proportion of working women in a country thus potentially coincides with the normalization of JPC</w:t>
      </w:r>
      <w:r w:rsidRPr="00177CD5">
        <w:rPr>
          <w:rFonts w:ascii="Times New Roman" w:eastAsia="Times New Roman" w:hAnsi="Times New Roman" w:cs="Times New Roman"/>
          <w:color w:val="222222"/>
          <w:sz w:val="24"/>
          <w:szCs w:val="24"/>
          <w:lang w:val="en-US" w:eastAsia="it-IT"/>
        </w:rPr>
        <w:t>)” (André et al., </w:t>
      </w:r>
      <w:hyperlink r:id="rId14" w:anchor="ref-CR1" w:tooltip="André, S., Gesthuizen, M., &amp; Scheepers, P. (2013). Support for traditional female roles across 32 countries: Female labour market participation, policy models and gender differences. Comparative Sociology, 12(4), 447–476. &#10;                  https://doi.org/10." w:history="1">
        <w:r w:rsidRPr="00177CD5">
          <w:rPr>
            <w:rFonts w:ascii="Times New Roman" w:eastAsia="Times New Roman" w:hAnsi="Times New Roman" w:cs="Times New Roman"/>
            <w:color w:val="025E8D"/>
            <w:sz w:val="24"/>
            <w:szCs w:val="24"/>
            <w:u w:val="single"/>
            <w:lang w:val="en-US" w:eastAsia="it-IT"/>
          </w:rPr>
          <w:t>2013</w:t>
        </w:r>
      </w:hyperlink>
      <w:r w:rsidRPr="00177CD5">
        <w:rPr>
          <w:rFonts w:ascii="Times New Roman" w:eastAsia="Times New Roman" w:hAnsi="Times New Roman" w:cs="Times New Roman"/>
          <w:color w:val="222222"/>
          <w:sz w:val="24"/>
          <w:szCs w:val="24"/>
          <w:lang w:val="en-US" w:eastAsia="it-IT"/>
        </w:rPr>
        <w:t xml:space="preserve">).” </w:t>
      </w:r>
    </w:p>
    <w:p w:rsidR="00B4163B" w:rsidRPr="00177CD5" w:rsidRDefault="00B4163B" w:rsidP="00B4163B">
      <w:pPr>
        <w:autoSpaceDE w:val="0"/>
        <w:autoSpaceDN w:val="0"/>
        <w:adjustRightInd w:val="0"/>
        <w:ind w:left="0" w:right="566"/>
        <w:rPr>
          <w:rFonts w:ascii="Times New Roman" w:eastAsia="Times New Roman" w:hAnsi="Times New Roman" w:cs="Times New Roman"/>
          <w:sz w:val="24"/>
          <w:szCs w:val="24"/>
          <w:lang w:val="en-US" w:eastAsia="it-IT"/>
        </w:rPr>
      </w:pPr>
      <w:r w:rsidRPr="00177CD5">
        <w:rPr>
          <w:rFonts w:ascii="Times New Roman" w:eastAsia="Times New Roman" w:hAnsi="Times New Roman" w:cs="Times New Roman"/>
          <w:color w:val="222222"/>
          <w:sz w:val="24"/>
          <w:szCs w:val="24"/>
          <w:lang w:val="en-US" w:eastAsia="it-IT"/>
        </w:rPr>
        <w:t xml:space="preserve">   Ancora più chiare le conclusion di </w:t>
      </w:r>
      <w:r w:rsidRPr="00177CD5">
        <w:rPr>
          <w:rFonts w:ascii="Times New Roman" w:eastAsia="Times New Roman" w:hAnsi="Times New Roman" w:cs="Times New Roman"/>
          <w:sz w:val="24"/>
          <w:szCs w:val="24"/>
          <w:lang w:val="en-US" w:eastAsia="it-IT"/>
        </w:rPr>
        <w:t xml:space="preserve">Bonnet, C., Garbinti, B., &amp; Solaz, A. in </w:t>
      </w:r>
      <w:r w:rsidRPr="00177CD5">
        <w:rPr>
          <w:rFonts w:ascii="Times New Roman" w:eastAsia="Times New Roman" w:hAnsi="Times New Roman" w:cs="Times New Roman"/>
          <w:i/>
          <w:sz w:val="24"/>
          <w:szCs w:val="24"/>
          <w:lang w:val="en-US" w:eastAsia="it-IT"/>
        </w:rPr>
        <w:t>Does part-time mothering help get a job</w:t>
      </w:r>
      <w:r w:rsidRPr="00177CD5">
        <w:rPr>
          <w:rFonts w:ascii="Times New Roman" w:eastAsia="Times New Roman" w:hAnsi="Times New Roman" w:cs="Times New Roman"/>
          <w:sz w:val="24"/>
          <w:szCs w:val="24"/>
          <w:lang w:val="en-US" w:eastAsia="it-IT"/>
        </w:rPr>
        <w:t>? (2022): “</w:t>
      </w:r>
      <w:r w:rsidRPr="00177CD5">
        <w:rPr>
          <w:rFonts w:ascii="Times New Roman" w:eastAsia="Times New Roman" w:hAnsi="Times New Roman" w:cs="Times New Roman"/>
          <w:i/>
          <w:sz w:val="24"/>
          <w:szCs w:val="24"/>
          <w:lang w:val="en-US" w:eastAsia="it-IT"/>
        </w:rPr>
        <w:t>Among separated mothers, the probability of being employed is 14% higher for mothers with shared custody than for those with sole custody. This effect is particularly significant among mothers at higher risk of poverty: those who were not employed prior to the separation (+50%)</w:t>
      </w:r>
      <w:r w:rsidRPr="00177CD5">
        <w:rPr>
          <w:rFonts w:ascii="Times New Roman" w:eastAsia="Times New Roman" w:hAnsi="Times New Roman" w:cs="Times New Roman"/>
          <w:sz w:val="24"/>
          <w:szCs w:val="24"/>
          <w:lang w:val="en-US" w:eastAsia="it-IT"/>
        </w:rPr>
        <w:t>".</w:t>
      </w:r>
    </w:p>
    <w:p w:rsidR="00B4163B" w:rsidRPr="00177CD5" w:rsidRDefault="00B4163B" w:rsidP="001D5CE2">
      <w:pPr>
        <w:ind w:left="0" w:right="566"/>
        <w:rPr>
          <w:rFonts w:ascii="Times New Roman" w:eastAsia="Calibri" w:hAnsi="Times New Roman" w:cs="Times New Roman"/>
          <w:sz w:val="24"/>
          <w:szCs w:val="24"/>
          <w:lang w:val="en-US"/>
        </w:rPr>
      </w:pPr>
      <w:r w:rsidRPr="00177CD5">
        <w:rPr>
          <w:rFonts w:ascii="Times New Roman" w:eastAsia="Times New Roman" w:hAnsi="Times New Roman" w:cs="Times New Roman"/>
          <w:sz w:val="24"/>
          <w:szCs w:val="24"/>
          <w:lang w:val="en-US" w:eastAsia="it-IT"/>
        </w:rPr>
        <w:t xml:space="preserve">   </w:t>
      </w:r>
      <w:r w:rsidRPr="00177CD5">
        <w:rPr>
          <w:rFonts w:ascii="Times New Roman" w:eastAsia="Times New Roman" w:hAnsi="Times New Roman" w:cs="Times New Roman"/>
          <w:sz w:val="24"/>
          <w:szCs w:val="24"/>
          <w:lang w:eastAsia="it-IT"/>
        </w:rPr>
        <w:t>Senza dimenticare i costi sociali e l'efficienza del sistema giudiziario, con un esempio che riguarda uno degli stati americani, ma che è perfettamente applicabile al nostro paese: "</w:t>
      </w:r>
      <w:r w:rsidRPr="00177CD5">
        <w:rPr>
          <w:rFonts w:ascii="Times New Roman" w:eastAsia="Times New Roman" w:hAnsi="Times New Roman" w:cs="Times New Roman"/>
          <w:i/>
          <w:sz w:val="24"/>
          <w:szCs w:val="24"/>
          <w:lang w:eastAsia="it-IT"/>
        </w:rPr>
        <w:t xml:space="preserve">The joint-custody law is helping Kentucky in yet another way. </w:t>
      </w:r>
      <w:r w:rsidRPr="00177CD5">
        <w:rPr>
          <w:rFonts w:ascii="Times New Roman" w:eastAsia="Times New Roman" w:hAnsi="Times New Roman" w:cs="Times New Roman"/>
          <w:i/>
          <w:sz w:val="24"/>
          <w:szCs w:val="24"/>
          <w:lang w:val="en-US" w:eastAsia="it-IT"/>
        </w:rPr>
        <w:t>As parents sue each other less, the state has fewer cases to process. This allows judges time to focus on the more difficult cases including domestic violence situations. Also, taxpayers are paying for fewer cases to go to trial.</w:t>
      </w:r>
      <w:r w:rsidRPr="00177CD5">
        <w:rPr>
          <w:rFonts w:ascii="Times New Roman" w:eastAsia="Times New Roman" w:hAnsi="Times New Roman" w:cs="Times New Roman"/>
          <w:sz w:val="24"/>
          <w:szCs w:val="24"/>
          <w:lang w:val="en-US" w:eastAsia="it-IT"/>
        </w:rPr>
        <w:t>" (Nielsen L., citata in Joint Select Committee on Australia's Family Law System, 2018).</w:t>
      </w:r>
    </w:p>
    <w:p w:rsidR="00B4163B" w:rsidRPr="00177CD5" w:rsidRDefault="001D5CE2" w:rsidP="00B4163B">
      <w:pPr>
        <w:autoSpaceDE w:val="0"/>
        <w:autoSpaceDN w:val="0"/>
        <w:adjustRightInd w:val="0"/>
        <w:ind w:left="0" w:right="566"/>
        <w:rPr>
          <w:rFonts w:ascii="Times New Roman" w:eastAsia="Calibri" w:hAnsi="Times New Roman" w:cs="Times New Roman"/>
          <w:i/>
          <w:sz w:val="24"/>
          <w:szCs w:val="24"/>
          <w:lang w:val="en-US"/>
        </w:rPr>
      </w:pPr>
      <w:r w:rsidRPr="009442D4">
        <w:rPr>
          <w:rFonts w:ascii="Times New Roman" w:eastAsia="Calibri" w:hAnsi="Times New Roman" w:cs="Times New Roman"/>
          <w:sz w:val="24"/>
          <w:szCs w:val="24"/>
          <w:lang w:val="en-US"/>
        </w:rPr>
        <w:t xml:space="preserve">   </w:t>
      </w:r>
      <w:r w:rsidR="00B4163B" w:rsidRPr="00177CD5">
        <w:rPr>
          <w:rFonts w:ascii="Times New Roman" w:eastAsia="Calibri" w:hAnsi="Times New Roman" w:cs="Times New Roman"/>
          <w:sz w:val="24"/>
          <w:szCs w:val="24"/>
        </w:rPr>
        <w:t xml:space="preserve">Non diversamente testimonia la meta-analisi di Merla, L., Izaguirre, L., &amp; Murru, S. </w:t>
      </w:r>
      <w:r w:rsidR="00B4163B" w:rsidRPr="00177CD5">
        <w:rPr>
          <w:rFonts w:ascii="Times New Roman" w:eastAsia="Calibri" w:hAnsi="Times New Roman" w:cs="Times New Roman"/>
          <w:i/>
          <w:sz w:val="24"/>
          <w:szCs w:val="24"/>
        </w:rPr>
        <w:t>Taking shared parenting seriously: A comparative study of how family policies accommodate shared physical custody in post-separation house</w:t>
      </w:r>
      <w:r w:rsidR="00B4163B" w:rsidRPr="00177CD5">
        <w:rPr>
          <w:rFonts w:ascii="Times New Roman" w:eastAsia="Calibri" w:hAnsi="Times New Roman" w:cs="Times New Roman"/>
          <w:sz w:val="24"/>
          <w:szCs w:val="24"/>
        </w:rPr>
        <w:t xml:space="preserve">holds, Journal of European Social Policy (2021), dove si contestano le tradizionali politiche fondate sulla divisione di ruolo tra padri (procacciatori di reddito) e madri (allevatrici della prole), quali barriere per la riduzione del </w:t>
      </w:r>
      <w:r w:rsidR="00B4163B" w:rsidRPr="00177CD5">
        <w:rPr>
          <w:rFonts w:ascii="Times New Roman" w:eastAsia="Calibri" w:hAnsi="Times New Roman" w:cs="Times New Roman"/>
          <w:i/>
          <w:sz w:val="24"/>
          <w:szCs w:val="24"/>
        </w:rPr>
        <w:t>gender gap</w:t>
      </w:r>
      <w:r w:rsidR="00B4163B" w:rsidRPr="00177CD5">
        <w:rPr>
          <w:rFonts w:ascii="Times New Roman" w:eastAsia="Calibri" w:hAnsi="Times New Roman" w:cs="Times New Roman"/>
          <w:sz w:val="24"/>
          <w:szCs w:val="24"/>
        </w:rPr>
        <w:t xml:space="preserve">, soprattutto nella fase post separazione. </w:t>
      </w:r>
      <w:r w:rsidR="00B4163B" w:rsidRPr="00177CD5">
        <w:rPr>
          <w:rFonts w:ascii="Times New Roman" w:eastAsia="Calibri" w:hAnsi="Times New Roman" w:cs="Times New Roman"/>
          <w:sz w:val="24"/>
          <w:szCs w:val="24"/>
          <w:lang w:val="en-US"/>
        </w:rPr>
        <w:t>A tutto danno delle madri: “</w:t>
      </w:r>
      <w:r w:rsidR="00B4163B" w:rsidRPr="00177CD5">
        <w:rPr>
          <w:rFonts w:ascii="Times New Roman" w:eastAsia="Calibri" w:hAnsi="Times New Roman" w:cs="Times New Roman"/>
          <w:i/>
          <w:sz w:val="24"/>
          <w:szCs w:val="24"/>
          <w:lang w:val="en-US"/>
        </w:rPr>
        <w:t>Shared physical custody (SPC) challenges the historical foundations of most welfare and family policy regimes in the EU, which are built on the male-breadwinner/female-caretaker model within ‘classical’ nuclear families and pushes the logic of the dual-earner/dual-carer model to its limits. SPC challenges the traditional, and still relatively dominant ‘gender contract’ (Duncan, 1995), in which the persistence of the mother-as-main-carer model is an important barrier to, as well as a consequence of, men’s involvement in childcare, including post-separation (Crespi and Ruspini, 2015; Thomson and Turunen, 2021). As the literature shows, SPC not only encourages fathers’ involvement in childcare, but also has a favourable impact on mothers’ participation in the labour market by reducing the pressure of managing care and paid work, and relieving mothers of the full ‘second shift’ (Bakker and Karsten, 2013)”.</w:t>
      </w:r>
    </w:p>
    <w:p w:rsidR="00B4163B" w:rsidRPr="00177CD5" w:rsidRDefault="00B4163B" w:rsidP="00B4163B">
      <w:pPr>
        <w:autoSpaceDE w:val="0"/>
        <w:autoSpaceDN w:val="0"/>
        <w:adjustRightInd w:val="0"/>
        <w:ind w:left="0" w:right="566"/>
        <w:rPr>
          <w:rFonts w:ascii="Times New Roman" w:hAnsi="Times New Roman" w:cs="Times New Roman"/>
          <w:bCs/>
          <w:sz w:val="24"/>
          <w:szCs w:val="24"/>
          <w:lang w:val="en-US"/>
        </w:rPr>
      </w:pPr>
      <w:r w:rsidRPr="00177CD5">
        <w:rPr>
          <w:rFonts w:ascii="Times New Roman" w:eastAsia="Calibri" w:hAnsi="Times New Roman" w:cs="Times New Roman"/>
          <w:sz w:val="24"/>
          <w:szCs w:val="24"/>
          <w:lang w:val="en-US"/>
        </w:rPr>
        <w:t xml:space="preserve">  </w:t>
      </w:r>
      <w:r w:rsidRPr="00177CD5">
        <w:rPr>
          <w:rFonts w:ascii="Times New Roman" w:eastAsia="Calibri" w:hAnsi="Times New Roman" w:cs="Times New Roman"/>
          <w:sz w:val="24"/>
          <w:szCs w:val="24"/>
        </w:rPr>
        <w:t>E rattrista particolarmente, come è ovvio, che l’Italia, in uno studio comparato dedicato a 21 paesi europei, si collochi sul gradino più basso e con una giurisprudenza di merito calante rispetto all’affidamento paritetico, di pari passo con l’Ungheria, che non risulta avere fama di paese progressista e attento ai diritti civili: “</w:t>
      </w:r>
      <w:r w:rsidRPr="00177CD5">
        <w:rPr>
          <w:rFonts w:ascii="Times New Roman" w:hAnsi="Times New Roman" w:cs="Times New Roman"/>
          <w:i/>
          <w:color w:val="000000"/>
          <w:sz w:val="24"/>
          <w:szCs w:val="24"/>
        </w:rPr>
        <w:t>Italy remains characterized by a familialist mother-centred welfare state in which women are considered the primary caregivers for children, and men, the main breadwinners of the family (Cannito and Scavarda, 2020; Naldini, 2015)”.</w:t>
      </w:r>
      <w:r w:rsidRPr="00177CD5">
        <w:rPr>
          <w:rFonts w:ascii="Times New Roman" w:hAnsi="Times New Roman" w:cs="Times New Roman"/>
          <w:color w:val="000000"/>
          <w:sz w:val="24"/>
          <w:szCs w:val="24"/>
        </w:rPr>
        <w:t xml:space="preserve"> </w:t>
      </w:r>
      <w:r w:rsidRPr="00177CD5">
        <w:rPr>
          <w:rFonts w:ascii="Times New Roman" w:hAnsi="Times New Roman" w:cs="Times New Roman"/>
          <w:color w:val="000000"/>
          <w:sz w:val="24"/>
          <w:szCs w:val="24"/>
          <w:lang w:val="en-US"/>
        </w:rPr>
        <w:t>E: “</w:t>
      </w:r>
      <w:r w:rsidRPr="00177CD5">
        <w:rPr>
          <w:rFonts w:ascii="Times New Roman" w:hAnsi="Times New Roman" w:cs="Times New Roman"/>
          <w:b/>
          <w:i/>
          <w:sz w:val="24"/>
          <w:szCs w:val="24"/>
          <w:lang w:val="en-US"/>
        </w:rPr>
        <w:t>Only in Hungary and Italy … equal JPC is quite uncommon (2.5% and 2.8% in the early data and 0.5% and 1.9% in these data</w:t>
      </w:r>
      <w:r w:rsidRPr="00177CD5">
        <w:rPr>
          <w:rFonts w:ascii="Times New Roman" w:hAnsi="Times New Roman" w:cs="Times New Roman"/>
          <w:sz w:val="24"/>
          <w:szCs w:val="24"/>
          <w:lang w:val="en-US"/>
        </w:rPr>
        <w:t>).” (</w:t>
      </w:r>
      <w:r w:rsidRPr="00177CD5">
        <w:rPr>
          <w:rFonts w:ascii="Times New Roman" w:hAnsi="Times New Roman" w:cs="Times New Roman"/>
          <w:bCs/>
          <w:sz w:val="24"/>
          <w:szCs w:val="24"/>
          <w:lang w:val="en-US"/>
        </w:rPr>
        <w:t>Mia Hakovirta et al.  Joint physical custody of children in Europe: A growing phenomenon (2023).</w:t>
      </w:r>
    </w:p>
    <w:p w:rsidR="00B4163B" w:rsidRPr="00177CD5" w:rsidRDefault="00B4163B" w:rsidP="00B4163B">
      <w:pPr>
        <w:autoSpaceDE w:val="0"/>
        <w:autoSpaceDN w:val="0"/>
        <w:adjustRightInd w:val="0"/>
        <w:ind w:left="0" w:right="566"/>
        <w:rPr>
          <w:rFonts w:ascii="Times New Roman" w:hAnsi="Times New Roman" w:cs="Times New Roman"/>
          <w:sz w:val="24"/>
          <w:szCs w:val="24"/>
          <w:lang w:val="en-US"/>
        </w:rPr>
      </w:pPr>
    </w:p>
    <w:p w:rsidR="00B4163B" w:rsidRDefault="00B4163B" w:rsidP="00B4163B">
      <w:pPr>
        <w:autoSpaceDE w:val="0"/>
        <w:autoSpaceDN w:val="0"/>
        <w:adjustRightInd w:val="0"/>
        <w:ind w:left="0" w:right="566"/>
        <w:rPr>
          <w:rFonts w:ascii="Times New Roman" w:hAnsi="Times New Roman" w:cs="Times New Roman"/>
          <w:sz w:val="24"/>
          <w:szCs w:val="24"/>
        </w:rPr>
      </w:pPr>
      <w:r w:rsidRPr="009442D4">
        <w:rPr>
          <w:rFonts w:ascii="Times New Roman" w:hAnsi="Times New Roman" w:cs="Times New Roman"/>
          <w:sz w:val="24"/>
          <w:szCs w:val="24"/>
          <w:lang w:val="en-US"/>
        </w:rPr>
        <w:t xml:space="preserve">   </w:t>
      </w:r>
      <w:r w:rsidR="00B00E05" w:rsidRPr="00B00E05">
        <w:rPr>
          <w:rFonts w:ascii="Times New Roman" w:hAnsi="Times New Roman" w:cs="Times New Roman"/>
          <w:sz w:val="24"/>
          <w:szCs w:val="24"/>
        </w:rPr>
        <w:t>I</w:t>
      </w:r>
      <w:r w:rsidR="00B00E05">
        <w:rPr>
          <w:rFonts w:ascii="Times New Roman" w:hAnsi="Times New Roman" w:cs="Times New Roman"/>
          <w:sz w:val="24"/>
          <w:szCs w:val="24"/>
        </w:rPr>
        <w:t>n definitiva, s</w:t>
      </w:r>
      <w:r>
        <w:rPr>
          <w:rFonts w:ascii="Times New Roman" w:hAnsi="Times New Roman" w:cs="Times New Roman"/>
          <w:sz w:val="24"/>
          <w:szCs w:val="24"/>
        </w:rPr>
        <w:t>ulla base di queste risultanze</w:t>
      </w:r>
      <w:r w:rsidRPr="00177CD5">
        <w:rPr>
          <w:rFonts w:ascii="Times New Roman" w:hAnsi="Times New Roman" w:cs="Times New Roman"/>
          <w:sz w:val="24"/>
          <w:szCs w:val="24"/>
        </w:rPr>
        <w:t xml:space="preserve">, </w:t>
      </w:r>
      <w:r>
        <w:rPr>
          <w:rFonts w:ascii="Times New Roman" w:hAnsi="Times New Roman" w:cs="Times New Roman"/>
          <w:sz w:val="24"/>
          <w:szCs w:val="24"/>
        </w:rPr>
        <w:t>le tesi contrarie appaiono come frutto di</w:t>
      </w:r>
      <w:r w:rsidRPr="00177CD5">
        <w:rPr>
          <w:rFonts w:ascii="Times New Roman" w:hAnsi="Times New Roman" w:cs="Times New Roman"/>
          <w:sz w:val="24"/>
          <w:szCs w:val="24"/>
        </w:rPr>
        <w:t xml:space="preserve"> pr</w:t>
      </w:r>
      <w:r>
        <w:rPr>
          <w:rFonts w:ascii="Times New Roman" w:hAnsi="Times New Roman" w:cs="Times New Roman"/>
          <w:sz w:val="24"/>
          <w:szCs w:val="24"/>
        </w:rPr>
        <w:t>ese di posizione ascientifiche</w:t>
      </w:r>
      <w:r w:rsidRPr="00177CD5">
        <w:rPr>
          <w:rFonts w:ascii="Times New Roman" w:hAnsi="Times New Roman" w:cs="Times New Roman"/>
          <w:sz w:val="24"/>
          <w:szCs w:val="24"/>
        </w:rPr>
        <w:t xml:space="preserve"> e puramente ideologiche</w:t>
      </w:r>
      <w:r>
        <w:rPr>
          <w:rFonts w:ascii="Times New Roman" w:hAnsi="Times New Roman" w:cs="Times New Roman"/>
          <w:sz w:val="24"/>
          <w:szCs w:val="24"/>
        </w:rPr>
        <w:t>.</w:t>
      </w:r>
    </w:p>
    <w:p w:rsidR="0063757D" w:rsidRPr="00177CD5" w:rsidRDefault="0063757D" w:rsidP="00B4163B">
      <w:pPr>
        <w:autoSpaceDE w:val="0"/>
        <w:autoSpaceDN w:val="0"/>
        <w:adjustRightInd w:val="0"/>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b/>
          <w:sz w:val="24"/>
          <w:szCs w:val="24"/>
        </w:rPr>
      </w:pPr>
    </w:p>
    <w:p w:rsidR="00B4163B" w:rsidRPr="00E355ED" w:rsidRDefault="00B4163B" w:rsidP="00B4163B">
      <w:pPr>
        <w:ind w:left="0" w:right="566"/>
        <w:rPr>
          <w:rFonts w:ascii="Times New Roman" w:hAnsi="Times New Roman" w:cs="Times New Roman"/>
          <w:b/>
          <w:sz w:val="32"/>
          <w:szCs w:val="32"/>
        </w:rPr>
      </w:pPr>
      <w:r w:rsidRPr="00E355ED">
        <w:rPr>
          <w:rFonts w:ascii="Times New Roman" w:hAnsi="Times New Roman" w:cs="Times New Roman"/>
          <w:b/>
          <w:sz w:val="32"/>
          <w:szCs w:val="32"/>
        </w:rPr>
        <w:t>Conclusioni</w:t>
      </w:r>
    </w:p>
    <w:p w:rsidR="00B4163B" w:rsidRPr="00177CD5" w:rsidRDefault="00B4163B" w:rsidP="00B4163B">
      <w:pPr>
        <w:ind w:left="0" w:right="566"/>
        <w:rPr>
          <w:rFonts w:ascii="Times New Roman" w:hAnsi="Times New Roman" w:cs="Times New Roman"/>
          <w:b/>
          <w:sz w:val="24"/>
          <w:szCs w:val="24"/>
        </w:rPr>
      </w:pPr>
    </w:p>
    <w:p w:rsidR="00B4163B" w:rsidRDefault="009B1345"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Riassumendo</w:t>
      </w:r>
      <w:r w:rsidR="00B4163B" w:rsidRPr="00177CD5">
        <w:rPr>
          <w:rFonts w:ascii="Times New Roman" w:hAnsi="Times New Roman" w:cs="Times New Roman"/>
          <w:sz w:val="24"/>
          <w:szCs w:val="24"/>
        </w:rPr>
        <w:t>, la sequenza logica seguita nel redigere il disegno di legge 832</w:t>
      </w:r>
      <w:r w:rsidR="00B4163B">
        <w:rPr>
          <w:rFonts w:ascii="Times New Roman" w:hAnsi="Times New Roman" w:cs="Times New Roman"/>
          <w:sz w:val="24"/>
          <w:szCs w:val="24"/>
        </w:rPr>
        <w:t xml:space="preserve"> per filiazione diretta dalla legge 54/2006</w:t>
      </w:r>
      <w:r w:rsidR="00B4163B" w:rsidRPr="00177CD5">
        <w:rPr>
          <w:rFonts w:ascii="Times New Roman" w:hAnsi="Times New Roman" w:cs="Times New Roman"/>
          <w:sz w:val="24"/>
          <w:szCs w:val="24"/>
        </w:rPr>
        <w:t xml:space="preserve"> </w:t>
      </w:r>
      <w:r w:rsidR="00B4163B">
        <w:rPr>
          <w:rFonts w:ascii="Times New Roman" w:hAnsi="Times New Roman" w:cs="Times New Roman"/>
          <w:sz w:val="24"/>
          <w:szCs w:val="24"/>
        </w:rPr>
        <w:t xml:space="preserve">e suo  indispensabile corollario </w:t>
      </w:r>
      <w:r w:rsidR="00B4163B" w:rsidRPr="00177CD5">
        <w:rPr>
          <w:rFonts w:ascii="Times New Roman" w:hAnsi="Times New Roman" w:cs="Times New Roman"/>
          <w:sz w:val="24"/>
          <w:szCs w:val="24"/>
        </w:rPr>
        <w:t xml:space="preserve">può essere così </w:t>
      </w:r>
      <w:r>
        <w:rPr>
          <w:rFonts w:ascii="Times New Roman" w:hAnsi="Times New Roman" w:cs="Times New Roman"/>
          <w:sz w:val="24"/>
          <w:szCs w:val="24"/>
        </w:rPr>
        <w:t>sintetizzata</w:t>
      </w:r>
      <w:r w:rsidR="00B4163B" w:rsidRPr="00177CD5">
        <w:rPr>
          <w:rFonts w:ascii="Times New Roman" w:hAnsi="Times New Roman" w:cs="Times New Roman"/>
          <w:sz w:val="24"/>
          <w:szCs w:val="24"/>
        </w:rPr>
        <w:t>.</w:t>
      </w:r>
    </w:p>
    <w:p w:rsidR="009B1345" w:rsidRPr="00177CD5" w:rsidRDefault="009B1345" w:rsidP="00B4163B">
      <w:pPr>
        <w:ind w:left="0" w:right="566"/>
        <w:rPr>
          <w:rFonts w:ascii="Times New Roman" w:hAnsi="Times New Roman" w:cs="Times New Roman"/>
          <w:sz w:val="24"/>
          <w:szCs w:val="24"/>
        </w:rPr>
      </w:pPr>
    </w:p>
    <w:p w:rsidR="00B4163B" w:rsidRPr="00177CD5"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w:t>
      </w:r>
      <w:r w:rsidRPr="00177CD5">
        <w:rPr>
          <w:rFonts w:ascii="Times New Roman" w:hAnsi="Times New Roman" w:cs="Times New Roman"/>
          <w:sz w:val="24"/>
          <w:szCs w:val="24"/>
        </w:rPr>
        <w:t>Ci si è chiesti quale era la circostanza che maggiormente fa soffrire i figli di g</w:t>
      </w:r>
      <w:r>
        <w:rPr>
          <w:rFonts w:ascii="Times New Roman" w:hAnsi="Times New Roman" w:cs="Times New Roman"/>
          <w:sz w:val="24"/>
          <w:szCs w:val="24"/>
        </w:rPr>
        <w:t>enitori separati. La risposta</w:t>
      </w:r>
      <w:r w:rsidRPr="00177CD5">
        <w:rPr>
          <w:rFonts w:ascii="Times New Roman" w:hAnsi="Times New Roman" w:cs="Times New Roman"/>
          <w:sz w:val="24"/>
          <w:szCs w:val="24"/>
        </w:rPr>
        <w:t>, confortata da studi di ogni fonte, è stata: la guerra tra i loro genitori.</w:t>
      </w:r>
    </w:p>
    <w:p w:rsidR="00B4163B" w:rsidRPr="00177CD5"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w:t>
      </w:r>
      <w:r w:rsidRPr="00177CD5">
        <w:rPr>
          <w:rFonts w:ascii="Times New Roman" w:hAnsi="Times New Roman" w:cs="Times New Roman"/>
          <w:sz w:val="24"/>
          <w:szCs w:val="24"/>
        </w:rPr>
        <w:t>Ci si è chiesti allora come si poteva fare per ridurre il conflitto. È sembrato evidente che qualsiasi soluzione sbilanciata, asimmetrica, discriminatoria non potesse fare altro che alimentarlo</w:t>
      </w:r>
      <w:r>
        <w:rPr>
          <w:rFonts w:ascii="Times New Roman" w:hAnsi="Times New Roman" w:cs="Times New Roman"/>
          <w:sz w:val="24"/>
          <w:szCs w:val="24"/>
        </w:rPr>
        <w:t>,</w:t>
      </w:r>
      <w:r w:rsidRPr="00177CD5">
        <w:rPr>
          <w:rFonts w:ascii="Times New Roman" w:hAnsi="Times New Roman" w:cs="Times New Roman"/>
          <w:sz w:val="24"/>
          <w:szCs w:val="24"/>
        </w:rPr>
        <w:t xml:space="preserve"> o crearlo anche dove avrebbe potuto non esserci.   Non soltanto la violenza fisica, a qualunque livello praticata, fino alla cronaca nera dei giornali, non di rado trova spunto proprio nella minaccia – </w:t>
      </w:r>
      <w:r w:rsidRPr="00664B75">
        <w:rPr>
          <w:rFonts w:ascii="Times New Roman" w:hAnsi="Times New Roman" w:cs="Times New Roman"/>
          <w:b/>
          <w:sz w:val="24"/>
          <w:szCs w:val="24"/>
        </w:rPr>
        <w:t xml:space="preserve">plausibile </w:t>
      </w:r>
      <w:r w:rsidRPr="00177CD5">
        <w:rPr>
          <w:rFonts w:ascii="Times New Roman" w:hAnsi="Times New Roman" w:cs="Times New Roman"/>
          <w:b/>
          <w:sz w:val="24"/>
          <w:szCs w:val="24"/>
        </w:rPr>
        <w:t xml:space="preserve">con l’attuale </w:t>
      </w:r>
      <w:r>
        <w:rPr>
          <w:rFonts w:ascii="Times New Roman" w:hAnsi="Times New Roman" w:cs="Times New Roman"/>
          <w:b/>
          <w:sz w:val="24"/>
          <w:szCs w:val="24"/>
        </w:rPr>
        <w:t>prevalente giurisprudenza</w:t>
      </w:r>
      <w:r w:rsidRPr="00177CD5">
        <w:rPr>
          <w:rFonts w:ascii="Times New Roman" w:hAnsi="Times New Roman" w:cs="Times New Roman"/>
          <w:sz w:val="24"/>
          <w:szCs w:val="24"/>
        </w:rPr>
        <w:t xml:space="preserve"> -</w:t>
      </w:r>
      <w:r>
        <w:rPr>
          <w:rFonts w:ascii="Times New Roman" w:hAnsi="Times New Roman" w:cs="Times New Roman"/>
          <w:sz w:val="24"/>
          <w:szCs w:val="24"/>
        </w:rPr>
        <w:t xml:space="preserve"> di poter perdere i figli, “</w:t>
      </w:r>
      <w:r w:rsidRPr="00177CD5">
        <w:rPr>
          <w:rFonts w:ascii="Times New Roman" w:hAnsi="Times New Roman" w:cs="Times New Roman"/>
          <w:sz w:val="24"/>
          <w:szCs w:val="24"/>
        </w:rPr>
        <w:t>tolti</w:t>
      </w:r>
      <w:r>
        <w:rPr>
          <w:rFonts w:ascii="Times New Roman" w:hAnsi="Times New Roman" w:cs="Times New Roman"/>
          <w:sz w:val="24"/>
          <w:szCs w:val="24"/>
        </w:rPr>
        <w:t>”</w:t>
      </w:r>
      <w:r w:rsidRPr="00177CD5">
        <w:rPr>
          <w:rFonts w:ascii="Times New Roman" w:hAnsi="Times New Roman" w:cs="Times New Roman"/>
          <w:sz w:val="24"/>
          <w:szCs w:val="24"/>
        </w:rPr>
        <w:t xml:space="preserve"> dall’altro genitore. Ma anche quella conflittualità che appartiene alla vita quotidiana</w:t>
      </w:r>
      <w:r>
        <w:rPr>
          <w:rFonts w:ascii="Times New Roman" w:hAnsi="Times New Roman" w:cs="Times New Roman"/>
          <w:sz w:val="24"/>
          <w:szCs w:val="24"/>
        </w:rPr>
        <w:t>,</w:t>
      </w:r>
      <w:r w:rsidRPr="00177CD5">
        <w:rPr>
          <w:rFonts w:ascii="Times New Roman" w:hAnsi="Times New Roman" w:cs="Times New Roman"/>
          <w:sz w:val="24"/>
          <w:szCs w:val="24"/>
        </w:rPr>
        <w:t xml:space="preserve"> ovvero agita per rabbia, stizza, voglia di fare dispetti, che si trasforma poi sia in ripicche che </w:t>
      </w:r>
      <w:r w:rsidR="009B1345">
        <w:rPr>
          <w:rFonts w:ascii="Times New Roman" w:hAnsi="Times New Roman" w:cs="Times New Roman"/>
          <w:sz w:val="24"/>
          <w:szCs w:val="24"/>
        </w:rPr>
        <w:t xml:space="preserve">in </w:t>
      </w:r>
      <w:r w:rsidRPr="00177CD5">
        <w:rPr>
          <w:rFonts w:ascii="Times New Roman" w:hAnsi="Times New Roman" w:cs="Times New Roman"/>
          <w:sz w:val="24"/>
          <w:szCs w:val="24"/>
        </w:rPr>
        <w:t>iniziative giudiziarie, ovvero nella lamentata paralisi del potere decisionale ogni volta che c’è da dare il consenso a qualcosa. È apparso evidente, infatti che è soltanto nella pari dignità dei genitori e pari opportunità di presenza che la collaborazione può individuarsi come punto d’arrivo raggiungibile. Se un genitore non ha nulla da dare all’altro, quest’ultimo ben difficilmente riuscirà ad accordarsi per scambi, sostituzioni, modifiche delle regole stabilite.</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Si è giunti così ad affermare la </w:t>
      </w:r>
      <w:r w:rsidRPr="00664B75">
        <w:rPr>
          <w:rFonts w:ascii="Times New Roman" w:hAnsi="Times New Roman" w:cs="Times New Roman"/>
          <w:b/>
          <w:sz w:val="24"/>
          <w:szCs w:val="24"/>
        </w:rPr>
        <w:t>tangibile</w:t>
      </w:r>
      <w:r>
        <w:rPr>
          <w:rFonts w:ascii="Times New Roman" w:hAnsi="Times New Roman" w:cs="Times New Roman"/>
          <w:sz w:val="24"/>
          <w:szCs w:val="24"/>
        </w:rPr>
        <w:t xml:space="preserve">, </w:t>
      </w:r>
      <w:r w:rsidRPr="00664B75">
        <w:rPr>
          <w:rFonts w:ascii="Times New Roman" w:hAnsi="Times New Roman" w:cs="Times New Roman"/>
          <w:b/>
          <w:sz w:val="24"/>
          <w:szCs w:val="24"/>
        </w:rPr>
        <w:t>e non astratta</w:t>
      </w:r>
      <w:r>
        <w:rPr>
          <w:rFonts w:ascii="Times New Roman" w:hAnsi="Times New Roman" w:cs="Times New Roman"/>
          <w:sz w:val="24"/>
          <w:szCs w:val="24"/>
        </w:rPr>
        <w:t xml:space="preserve">, </w:t>
      </w:r>
      <w:r w:rsidRPr="00177CD5">
        <w:rPr>
          <w:rFonts w:ascii="Times New Roman" w:hAnsi="Times New Roman" w:cs="Times New Roman"/>
          <w:b/>
          <w:sz w:val="24"/>
          <w:szCs w:val="24"/>
        </w:rPr>
        <w:t>pari dignità dei genitori e il loro pari impegno e sacrificio nella cura dei figli (come prevede del resto l’art. 30 Cost.). Nonché la forma diretta del mantenimento</w:t>
      </w:r>
      <w:r w:rsidRPr="00177CD5">
        <w:rPr>
          <w:rFonts w:ascii="Times New Roman" w:hAnsi="Times New Roman" w:cs="Times New Roman"/>
          <w:sz w:val="24"/>
          <w:szCs w:val="24"/>
        </w:rPr>
        <w:t xml:space="preserve"> che ne deriva.</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Diverso il discorso per la frequentazione, che afferma non la parità, ma </w:t>
      </w:r>
      <w:r w:rsidRPr="00177CD5">
        <w:rPr>
          <w:rFonts w:ascii="Times New Roman" w:hAnsi="Times New Roman" w:cs="Times New Roman"/>
          <w:b/>
          <w:sz w:val="24"/>
          <w:szCs w:val="24"/>
        </w:rPr>
        <w:t>le pari opportunità. Ovvero una parità tendenziale</w:t>
      </w:r>
      <w:r w:rsidRPr="00177CD5">
        <w:rPr>
          <w:rFonts w:ascii="Times New Roman" w:hAnsi="Times New Roman" w:cs="Times New Roman"/>
          <w:sz w:val="24"/>
          <w:szCs w:val="24"/>
        </w:rPr>
        <w:t>, prioritario modello di partenza, derogabile motivatamente in funzioni delle esigenze dei figli. Esattamente come è giunta a stabilire la Suprema Corte citata nella introduzione.</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w:t>
      </w: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Rimaneva comunque da comprendere se questa pariteticità dei genitori nell’assumere impegni e sacrifici nei confronti dei figli poteva essere anche la soluzione migliore per loro nella vita quotidiana. Ovvero si è inteso mettere a confronto la </w:t>
      </w:r>
      <w:r w:rsidRPr="00177CD5">
        <w:rPr>
          <w:rFonts w:ascii="Times New Roman" w:hAnsi="Times New Roman" w:cs="Times New Roman"/>
          <w:b/>
          <w:sz w:val="24"/>
          <w:szCs w:val="24"/>
        </w:rPr>
        <w:t>“</w:t>
      </w:r>
      <w:r w:rsidRPr="001039FC">
        <w:rPr>
          <w:rFonts w:ascii="Times New Roman" w:hAnsi="Times New Roman" w:cs="Times New Roman"/>
          <w:b/>
          <w:sz w:val="24"/>
          <w:szCs w:val="24"/>
        </w:rPr>
        <w:t>stabilità” logistica con quella affettiva</w:t>
      </w:r>
      <w:r w:rsidRPr="001039FC">
        <w:rPr>
          <w:rFonts w:ascii="Times New Roman" w:hAnsi="Times New Roman" w:cs="Times New Roman"/>
          <w:sz w:val="24"/>
          <w:szCs w:val="24"/>
        </w:rPr>
        <w:t xml:space="preserve">: secondo i “best child interests”. A questa domanda hanno dato risposta una miriade di </w:t>
      </w:r>
      <w:r w:rsidRPr="001039FC">
        <w:rPr>
          <w:rFonts w:ascii="Times New Roman" w:hAnsi="Times New Roman" w:cs="Times New Roman"/>
          <w:b/>
          <w:sz w:val="24"/>
          <w:szCs w:val="24"/>
        </w:rPr>
        <w:t>studi longitudinali</w:t>
      </w:r>
      <w:r w:rsidRPr="001039FC">
        <w:rPr>
          <w:rFonts w:ascii="Times New Roman" w:hAnsi="Times New Roman" w:cs="Times New Roman"/>
          <w:sz w:val="24"/>
          <w:szCs w:val="24"/>
        </w:rPr>
        <w:t xml:space="preserve"> effettuati su miglia</w:t>
      </w:r>
      <w:r w:rsidRPr="00177CD5">
        <w:rPr>
          <w:rFonts w:ascii="Times New Roman" w:hAnsi="Times New Roman" w:cs="Times New Roman"/>
          <w:sz w:val="24"/>
          <w:szCs w:val="24"/>
        </w:rPr>
        <w:t xml:space="preserve">ia di casi in ogni paese ove fosse possibile una sperimentazione in questo senso. La risposta è stata unanime: l’attribuzione ai genitori di una presenza e di una </w:t>
      </w:r>
      <w:r w:rsidRPr="00177CD5">
        <w:rPr>
          <w:rFonts w:ascii="Times New Roman" w:hAnsi="Times New Roman" w:cs="Times New Roman"/>
          <w:b/>
          <w:sz w:val="24"/>
          <w:szCs w:val="24"/>
        </w:rPr>
        <w:t>partecipazione paritetica</w:t>
      </w:r>
      <w:r w:rsidRPr="00177CD5">
        <w:rPr>
          <w:rFonts w:ascii="Times New Roman" w:hAnsi="Times New Roman" w:cs="Times New Roman"/>
          <w:sz w:val="24"/>
          <w:szCs w:val="24"/>
        </w:rPr>
        <w:t xml:space="preserve"> - o pressoché tale - è la formula migliore per garantire ai figli il </w:t>
      </w:r>
      <w:r w:rsidRPr="00177CD5">
        <w:rPr>
          <w:rFonts w:ascii="Times New Roman" w:hAnsi="Times New Roman" w:cs="Times New Roman"/>
          <w:b/>
          <w:sz w:val="24"/>
          <w:szCs w:val="24"/>
        </w:rPr>
        <w:t>massimo del benessere</w:t>
      </w:r>
      <w:r w:rsidRPr="00177CD5">
        <w:rPr>
          <w:rFonts w:ascii="Times New Roman" w:hAnsi="Times New Roman" w:cs="Times New Roman"/>
          <w:sz w:val="24"/>
          <w:szCs w:val="24"/>
        </w:rPr>
        <w:t>. Tutela e protezione che non avrebbero dovuto rimanere teori</w:t>
      </w:r>
      <w:r w:rsidR="009B1345">
        <w:rPr>
          <w:rFonts w:ascii="Times New Roman" w:hAnsi="Times New Roman" w:cs="Times New Roman"/>
          <w:sz w:val="24"/>
          <w:szCs w:val="24"/>
        </w:rPr>
        <w:t>ci, fine a se stessi, enunciati</w:t>
      </w:r>
      <w:r w:rsidRPr="00177CD5">
        <w:rPr>
          <w:rFonts w:ascii="Times New Roman" w:hAnsi="Times New Roman" w:cs="Times New Roman"/>
          <w:sz w:val="24"/>
          <w:szCs w:val="24"/>
        </w:rPr>
        <w:t xml:space="preserve"> ma non messi in pratica. Tuttavia già la normativa esistente rassicurava in questo senso, poiché al primo comma dell’articolo 337 ter c.c. si legge che il figlio ha un diritto della personalità, indisponibile, a ricevere non solo educazione e istruzione ma anche cura da entrambi i genitori. </w:t>
      </w:r>
    </w:p>
    <w:p w:rsidR="00B4163B" w:rsidRPr="00177CD5"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Non certo casualmente, la soluzione adottata coincide con quella indicata dai diretti interessati: i figli di genitori separati.</w:t>
      </w:r>
    </w:p>
    <w:p w:rsidR="00B4163B" w:rsidRDefault="00B4163B" w:rsidP="00B4163B">
      <w:pPr>
        <w:ind w:left="0" w:right="566"/>
        <w:rPr>
          <w:rFonts w:ascii="Times New Roman" w:hAnsi="Times New Roman" w:cs="Times New Roman"/>
          <w:sz w:val="24"/>
          <w:szCs w:val="24"/>
        </w:rPr>
      </w:pPr>
      <w:r>
        <w:rPr>
          <w:rFonts w:ascii="Times New Roman" w:hAnsi="Times New Roman" w:cs="Times New Roman"/>
          <w:sz w:val="24"/>
          <w:szCs w:val="24"/>
        </w:rPr>
        <w:t xml:space="preserve">    </w:t>
      </w:r>
      <w:r w:rsidRPr="00177CD5">
        <w:rPr>
          <w:rFonts w:ascii="Times New Roman" w:hAnsi="Times New Roman" w:cs="Times New Roman"/>
          <w:sz w:val="24"/>
          <w:szCs w:val="24"/>
        </w:rPr>
        <w:t xml:space="preserve">Altra circostanza che poteva ingenerare dubbi era quella che tuttavia le separazioni consensuali vedono praticare in amplissima misura i modelli sbilanciati </w:t>
      </w:r>
      <w:r>
        <w:rPr>
          <w:rFonts w:ascii="Times New Roman" w:hAnsi="Times New Roman" w:cs="Times New Roman"/>
          <w:sz w:val="24"/>
          <w:szCs w:val="24"/>
        </w:rPr>
        <w:t>ovvero con la madre accudente, come</w:t>
      </w:r>
      <w:r w:rsidRPr="00177CD5">
        <w:rPr>
          <w:rFonts w:ascii="Times New Roman" w:hAnsi="Times New Roman" w:cs="Times New Roman"/>
          <w:sz w:val="24"/>
          <w:szCs w:val="24"/>
        </w:rPr>
        <w:t xml:space="preserve"> genitore prevalente di riferimento, e padre che si limita ad erogare del denaro; o poco più. A questo proposito, si fa comunemente osservare che l’Italia è ancora un </w:t>
      </w:r>
      <w:r w:rsidRPr="00177CD5">
        <w:rPr>
          <w:rFonts w:ascii="Times New Roman" w:hAnsi="Times New Roman" w:cs="Times New Roman"/>
          <w:b/>
          <w:sz w:val="24"/>
          <w:szCs w:val="24"/>
        </w:rPr>
        <w:t xml:space="preserve">paese </w:t>
      </w:r>
      <w:r w:rsidRPr="00177CD5">
        <w:rPr>
          <w:rFonts w:ascii="Times New Roman" w:hAnsi="Times New Roman" w:cs="Times New Roman"/>
          <w:sz w:val="24"/>
          <w:szCs w:val="24"/>
        </w:rPr>
        <w:t xml:space="preserve">largamente </w:t>
      </w:r>
      <w:r w:rsidRPr="00177CD5">
        <w:rPr>
          <w:rFonts w:ascii="Times New Roman" w:hAnsi="Times New Roman" w:cs="Times New Roman"/>
          <w:b/>
          <w:sz w:val="24"/>
          <w:szCs w:val="24"/>
        </w:rPr>
        <w:t>patriarcale</w:t>
      </w:r>
      <w:r w:rsidRPr="00177CD5">
        <w:rPr>
          <w:rFonts w:ascii="Times New Roman" w:hAnsi="Times New Roman" w:cs="Times New Roman"/>
          <w:sz w:val="24"/>
          <w:szCs w:val="24"/>
        </w:rPr>
        <w:t>, un paese nel quale la parità di genere è lontana dall’essere raggiunta. Dove, pertanto prevale culturalmente il modello maschilista in forza del quale dopo un separazione il padre fa la sua vita, si riaccompagna molto più facilmente della madre e si limita ad erogare denaro. Modello ancora preferito da molti padri e ben vist</w:t>
      </w:r>
      <w:r>
        <w:rPr>
          <w:rFonts w:ascii="Times New Roman" w:hAnsi="Times New Roman" w:cs="Times New Roman"/>
          <w:sz w:val="24"/>
          <w:szCs w:val="24"/>
        </w:rPr>
        <w:t>o dalla giurisprudenza, nonché appetibile nell’immediato per madri ingolosite dai benefits dell’assegno, della casa e del controllo sui figli; che tuttavia</w:t>
      </w:r>
      <w:r w:rsidRPr="00177CD5">
        <w:rPr>
          <w:rFonts w:ascii="Times New Roman" w:hAnsi="Times New Roman" w:cs="Times New Roman"/>
          <w:sz w:val="24"/>
          <w:szCs w:val="24"/>
        </w:rPr>
        <w:t xml:space="preserve"> in prospettiva </w:t>
      </w:r>
      <w:r>
        <w:rPr>
          <w:rFonts w:ascii="Times New Roman" w:hAnsi="Times New Roman" w:cs="Times New Roman"/>
          <w:sz w:val="24"/>
          <w:szCs w:val="24"/>
        </w:rPr>
        <w:t>pagheranno a caro prezzo, con la perdita di</w:t>
      </w:r>
      <w:r w:rsidRPr="00177CD5">
        <w:rPr>
          <w:rFonts w:ascii="Times New Roman" w:hAnsi="Times New Roman" w:cs="Times New Roman"/>
          <w:sz w:val="24"/>
          <w:szCs w:val="24"/>
        </w:rPr>
        <w:t xml:space="preserve"> </w:t>
      </w:r>
      <w:r w:rsidRPr="00177CD5">
        <w:rPr>
          <w:rFonts w:ascii="Times New Roman" w:hAnsi="Times New Roman" w:cs="Times New Roman"/>
          <w:b/>
          <w:sz w:val="24"/>
          <w:szCs w:val="24"/>
        </w:rPr>
        <w:t>pari opportunità nel lavoro e nella vita privata</w:t>
      </w:r>
      <w:r w:rsidRPr="00177CD5">
        <w:rPr>
          <w:rFonts w:ascii="Times New Roman" w:hAnsi="Times New Roman" w:cs="Times New Roman"/>
          <w:sz w:val="24"/>
          <w:szCs w:val="24"/>
        </w:rPr>
        <w:t>.</w:t>
      </w:r>
      <w:r w:rsidRPr="001039FC">
        <w:rPr>
          <w:rFonts w:ascii="Times New Roman" w:hAnsi="Times New Roman" w:cs="Times New Roman"/>
          <w:sz w:val="24"/>
          <w:szCs w:val="24"/>
        </w:rPr>
        <w:t xml:space="preserve"> </w:t>
      </w:r>
      <w:r>
        <w:rPr>
          <w:rFonts w:ascii="Times New Roman" w:hAnsi="Times New Roman" w:cs="Times New Roman"/>
          <w:sz w:val="24"/>
          <w:szCs w:val="24"/>
        </w:rPr>
        <w:t xml:space="preserve">Tanto che </w:t>
      </w:r>
      <w:r w:rsidRPr="00177CD5">
        <w:rPr>
          <w:rFonts w:ascii="Times New Roman" w:hAnsi="Times New Roman" w:cs="Times New Roman"/>
          <w:sz w:val="24"/>
          <w:szCs w:val="24"/>
        </w:rPr>
        <w:t>in numero crescente</w:t>
      </w:r>
      <w:r>
        <w:rPr>
          <w:rFonts w:ascii="Times New Roman" w:hAnsi="Times New Roman" w:cs="Times New Roman"/>
          <w:sz w:val="24"/>
          <w:szCs w:val="24"/>
        </w:rPr>
        <w:t xml:space="preserve"> mostrano di  gradire</w:t>
      </w:r>
      <w:r w:rsidRPr="00177CD5">
        <w:rPr>
          <w:rFonts w:ascii="Times New Roman" w:hAnsi="Times New Roman" w:cs="Times New Roman"/>
          <w:sz w:val="24"/>
          <w:szCs w:val="24"/>
        </w:rPr>
        <w:t xml:space="preserve"> una piena e paritetica partecipazione</w:t>
      </w:r>
      <w:r>
        <w:rPr>
          <w:rFonts w:ascii="Times New Roman" w:hAnsi="Times New Roman" w:cs="Times New Roman"/>
          <w:sz w:val="24"/>
          <w:szCs w:val="24"/>
        </w:rPr>
        <w:t xml:space="preserve"> dei padri</w:t>
      </w:r>
      <w:r w:rsidRPr="00177CD5">
        <w:rPr>
          <w:rFonts w:ascii="Times New Roman" w:hAnsi="Times New Roman" w:cs="Times New Roman"/>
          <w:sz w:val="24"/>
          <w:szCs w:val="24"/>
        </w:rPr>
        <w:t xml:space="preserve"> alla cura dei figli.  </w:t>
      </w:r>
    </w:p>
    <w:p w:rsidR="00B4163B" w:rsidRPr="00177CD5"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Nel progetto, pertanto, pensato in funzione anti-conflitto, non po</w:t>
      </w:r>
      <w:r>
        <w:rPr>
          <w:rFonts w:ascii="Times New Roman" w:hAnsi="Times New Roman" w:cs="Times New Roman"/>
          <w:sz w:val="24"/>
          <w:szCs w:val="24"/>
        </w:rPr>
        <w:t>teva mancare un incentivo per gli strumenti più efficaci</w:t>
      </w:r>
      <w:r w:rsidRPr="00177CD5">
        <w:rPr>
          <w:rFonts w:ascii="Times New Roman" w:hAnsi="Times New Roman" w:cs="Times New Roman"/>
          <w:sz w:val="24"/>
          <w:szCs w:val="24"/>
        </w:rPr>
        <w:t xml:space="preserve"> per contrastarlo. </w:t>
      </w:r>
      <w:r>
        <w:rPr>
          <w:rFonts w:ascii="Times New Roman" w:hAnsi="Times New Roman" w:cs="Times New Roman"/>
          <w:sz w:val="24"/>
          <w:szCs w:val="24"/>
        </w:rPr>
        <w:t xml:space="preserve">Di qui il richiamo e la sottolineatura a favore della coordinazione genitoriale, nonché l’incentivo per </w:t>
      </w:r>
      <w:r w:rsidRPr="00177CD5">
        <w:rPr>
          <w:rFonts w:ascii="Times New Roman" w:hAnsi="Times New Roman" w:cs="Times New Roman"/>
          <w:sz w:val="24"/>
          <w:szCs w:val="24"/>
        </w:rPr>
        <w:t xml:space="preserve">la </w:t>
      </w:r>
      <w:r w:rsidRPr="00177CD5">
        <w:rPr>
          <w:rFonts w:ascii="Times New Roman" w:hAnsi="Times New Roman" w:cs="Times New Roman"/>
          <w:b/>
          <w:sz w:val="24"/>
          <w:szCs w:val="24"/>
        </w:rPr>
        <w:t>mediazione familiare</w:t>
      </w:r>
      <w:r>
        <w:rPr>
          <w:rFonts w:ascii="Times New Roman" w:hAnsi="Times New Roman" w:cs="Times New Roman"/>
          <w:sz w:val="24"/>
          <w:szCs w:val="24"/>
        </w:rPr>
        <w:t>. Questo, comunque, viene introdotto</w:t>
      </w:r>
      <w:r w:rsidRPr="00177CD5">
        <w:rPr>
          <w:rFonts w:ascii="Times New Roman" w:hAnsi="Times New Roman" w:cs="Times New Roman"/>
          <w:sz w:val="24"/>
          <w:szCs w:val="24"/>
        </w:rPr>
        <w:t xml:space="preserve"> senza alcuna forzatura, ma resta</w:t>
      </w:r>
      <w:r>
        <w:rPr>
          <w:rFonts w:ascii="Times New Roman" w:hAnsi="Times New Roman" w:cs="Times New Roman"/>
          <w:sz w:val="24"/>
          <w:szCs w:val="24"/>
        </w:rPr>
        <w:t>ndo</w:t>
      </w:r>
      <w:r w:rsidRPr="00177CD5">
        <w:rPr>
          <w:rFonts w:ascii="Times New Roman" w:hAnsi="Times New Roman" w:cs="Times New Roman"/>
          <w:sz w:val="24"/>
          <w:szCs w:val="24"/>
        </w:rPr>
        <w:t xml:space="preserve"> volontari</w:t>
      </w:r>
      <w:r>
        <w:rPr>
          <w:rFonts w:ascii="Times New Roman" w:hAnsi="Times New Roman" w:cs="Times New Roman"/>
          <w:sz w:val="24"/>
          <w:szCs w:val="24"/>
        </w:rPr>
        <w:t>o il percorso e</w:t>
      </w:r>
      <w:r w:rsidRPr="00177CD5">
        <w:rPr>
          <w:rFonts w:ascii="Times New Roman" w:hAnsi="Times New Roman" w:cs="Times New Roman"/>
          <w:sz w:val="24"/>
          <w:szCs w:val="24"/>
        </w:rPr>
        <w:t xml:space="preserve"> obbligatorio solamente un passaggio preliminare informativo, a costo zero.</w:t>
      </w:r>
    </w:p>
    <w:p w:rsidR="00B4163B" w:rsidRDefault="00B4163B" w:rsidP="00B4163B">
      <w:pPr>
        <w:ind w:left="0" w:right="566"/>
        <w:rPr>
          <w:rFonts w:ascii="Times New Roman" w:hAnsi="Times New Roman" w:cs="Times New Roman"/>
          <w:sz w:val="24"/>
          <w:szCs w:val="24"/>
        </w:rPr>
      </w:pPr>
      <w:r w:rsidRPr="00177CD5">
        <w:rPr>
          <w:rFonts w:ascii="Times New Roman" w:hAnsi="Times New Roman" w:cs="Times New Roman"/>
          <w:sz w:val="24"/>
          <w:szCs w:val="24"/>
        </w:rPr>
        <w:t xml:space="preserve">   </w:t>
      </w:r>
    </w:p>
    <w:p w:rsidR="00B4163B" w:rsidRPr="00177CD5" w:rsidRDefault="00B4163B" w:rsidP="00B4163B">
      <w:pPr>
        <w:ind w:left="0" w:right="566"/>
        <w:rPr>
          <w:rFonts w:ascii="Times New Roman" w:hAnsi="Times New Roman" w:cs="Times New Roman"/>
          <w:color w:val="FF0000"/>
          <w:sz w:val="24"/>
          <w:szCs w:val="24"/>
        </w:rPr>
      </w:pPr>
      <w:r>
        <w:rPr>
          <w:rFonts w:ascii="Times New Roman" w:hAnsi="Times New Roman" w:cs="Times New Roman"/>
          <w:sz w:val="24"/>
          <w:szCs w:val="24"/>
        </w:rPr>
        <w:t xml:space="preserve">   </w:t>
      </w:r>
      <w:r w:rsidRPr="00177CD5">
        <w:rPr>
          <w:rFonts w:ascii="Times New Roman" w:hAnsi="Times New Roman" w:cs="Times New Roman"/>
          <w:sz w:val="24"/>
          <w:szCs w:val="24"/>
        </w:rPr>
        <w:t>E’ quindi, infine, giusto ripetere: a qualcuno il contenimento dei conf</w:t>
      </w:r>
      <w:r w:rsidR="00E22A48">
        <w:rPr>
          <w:rFonts w:ascii="Times New Roman" w:hAnsi="Times New Roman" w:cs="Times New Roman"/>
          <w:sz w:val="24"/>
          <w:szCs w:val="24"/>
        </w:rPr>
        <w:t>l</w:t>
      </w:r>
      <w:r w:rsidRPr="00177CD5">
        <w:rPr>
          <w:rFonts w:ascii="Times New Roman" w:hAnsi="Times New Roman" w:cs="Times New Roman"/>
          <w:sz w:val="24"/>
          <w:szCs w:val="24"/>
        </w:rPr>
        <w:t>itti può anche dispiacere; è comprensibile. Ma ai figli dei separati sicuramente no.</w:t>
      </w:r>
    </w:p>
    <w:p w:rsidR="00EA2469" w:rsidRDefault="00EA2469" w:rsidP="00B4163B">
      <w:pPr>
        <w:ind w:left="0"/>
      </w:pPr>
    </w:p>
    <w:sectPr w:rsidR="00EA2469">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817" w:rsidRDefault="00D84817" w:rsidP="00B4163B">
      <w:r>
        <w:separator/>
      </w:r>
    </w:p>
  </w:endnote>
  <w:endnote w:type="continuationSeparator" w:id="0">
    <w:p w:rsidR="00D84817" w:rsidRDefault="00D84817" w:rsidP="00B4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486660"/>
      <w:docPartObj>
        <w:docPartGallery w:val="Page Numbers (Bottom of Page)"/>
        <w:docPartUnique/>
      </w:docPartObj>
    </w:sdtPr>
    <w:sdtEndPr>
      <w:rPr>
        <w:noProof/>
      </w:rPr>
    </w:sdtEndPr>
    <w:sdtContent>
      <w:p w:rsidR="009B1B14" w:rsidRDefault="009B1B14">
        <w:pPr>
          <w:pStyle w:val="Footer"/>
          <w:jc w:val="right"/>
        </w:pPr>
        <w:r>
          <w:fldChar w:fldCharType="begin"/>
        </w:r>
        <w:r>
          <w:instrText xml:space="preserve"> PAGE   \* MERGEFORMAT </w:instrText>
        </w:r>
        <w:r>
          <w:fldChar w:fldCharType="separate"/>
        </w:r>
        <w:r w:rsidR="00D84817">
          <w:rPr>
            <w:noProof/>
          </w:rPr>
          <w:t>1</w:t>
        </w:r>
        <w:r>
          <w:rPr>
            <w:noProof/>
          </w:rPr>
          <w:fldChar w:fldCharType="end"/>
        </w:r>
      </w:p>
    </w:sdtContent>
  </w:sdt>
  <w:p w:rsidR="009B1B14" w:rsidRDefault="009B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817" w:rsidRDefault="00D84817" w:rsidP="00B4163B">
      <w:r>
        <w:separator/>
      </w:r>
    </w:p>
  </w:footnote>
  <w:footnote w:type="continuationSeparator" w:id="0">
    <w:p w:rsidR="00D84817" w:rsidRDefault="00D84817" w:rsidP="00B41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448EF0"/>
    <w:multiLevelType w:val="hybridMultilevel"/>
    <w:tmpl w:val="90C810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EBA0C6"/>
    <w:multiLevelType w:val="hybridMultilevel"/>
    <w:tmpl w:val="0C6ED3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19AD"/>
    <w:multiLevelType w:val="hybridMultilevel"/>
    <w:tmpl w:val="2A963B42"/>
    <w:lvl w:ilvl="0" w:tplc="2A6840A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2C515F"/>
    <w:multiLevelType w:val="multilevel"/>
    <w:tmpl w:val="C8E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21C76"/>
    <w:multiLevelType w:val="hybridMultilevel"/>
    <w:tmpl w:val="6F7B9C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4567606"/>
    <w:multiLevelType w:val="multilevel"/>
    <w:tmpl w:val="15B63224"/>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3B"/>
    <w:rsid w:val="00064DA8"/>
    <w:rsid w:val="00094DCF"/>
    <w:rsid w:val="001D5CE2"/>
    <w:rsid w:val="00270FEA"/>
    <w:rsid w:val="002D7A43"/>
    <w:rsid w:val="0031137E"/>
    <w:rsid w:val="00367AB4"/>
    <w:rsid w:val="003F61CE"/>
    <w:rsid w:val="004525CE"/>
    <w:rsid w:val="0046268B"/>
    <w:rsid w:val="004A116A"/>
    <w:rsid w:val="004B1A29"/>
    <w:rsid w:val="00532532"/>
    <w:rsid w:val="00575D7E"/>
    <w:rsid w:val="0059283F"/>
    <w:rsid w:val="005F580F"/>
    <w:rsid w:val="00601CF6"/>
    <w:rsid w:val="0063757D"/>
    <w:rsid w:val="006C4811"/>
    <w:rsid w:val="006E7D5A"/>
    <w:rsid w:val="00823F15"/>
    <w:rsid w:val="00832E2B"/>
    <w:rsid w:val="008412E6"/>
    <w:rsid w:val="008425CE"/>
    <w:rsid w:val="008B2FCC"/>
    <w:rsid w:val="00940194"/>
    <w:rsid w:val="009442D4"/>
    <w:rsid w:val="009B1345"/>
    <w:rsid w:val="009B1B14"/>
    <w:rsid w:val="009E0A4A"/>
    <w:rsid w:val="00A00BB4"/>
    <w:rsid w:val="00A06E5E"/>
    <w:rsid w:val="00A31420"/>
    <w:rsid w:val="00AF2DF5"/>
    <w:rsid w:val="00B00E05"/>
    <w:rsid w:val="00B4163B"/>
    <w:rsid w:val="00BE7E4C"/>
    <w:rsid w:val="00C001E8"/>
    <w:rsid w:val="00C02E53"/>
    <w:rsid w:val="00C21A79"/>
    <w:rsid w:val="00C9169E"/>
    <w:rsid w:val="00D57785"/>
    <w:rsid w:val="00D74B53"/>
    <w:rsid w:val="00D84817"/>
    <w:rsid w:val="00E22A48"/>
    <w:rsid w:val="00EA2469"/>
    <w:rsid w:val="00F0441A"/>
    <w:rsid w:val="00F66EDB"/>
    <w:rsid w:val="00F813F7"/>
    <w:rsid w:val="00F85526"/>
    <w:rsid w:val="00F866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4CF60-3902-4AFA-BB68-CDCD791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851" w:right="-1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163B"/>
    <w:pPr>
      <w:autoSpaceDE w:val="0"/>
      <w:autoSpaceDN w:val="0"/>
      <w:adjustRightInd w:val="0"/>
      <w:ind w:left="0" w:right="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63B"/>
    <w:pPr>
      <w:tabs>
        <w:tab w:val="center" w:pos="4819"/>
        <w:tab w:val="right" w:pos="9638"/>
      </w:tabs>
    </w:pPr>
  </w:style>
  <w:style w:type="character" w:customStyle="1" w:styleId="HeaderChar">
    <w:name w:val="Header Char"/>
    <w:basedOn w:val="DefaultParagraphFont"/>
    <w:link w:val="Header"/>
    <w:uiPriority w:val="99"/>
    <w:rsid w:val="00B4163B"/>
  </w:style>
  <w:style w:type="paragraph" w:styleId="Footer">
    <w:name w:val="footer"/>
    <w:basedOn w:val="Normal"/>
    <w:link w:val="FooterChar"/>
    <w:uiPriority w:val="99"/>
    <w:unhideWhenUsed/>
    <w:rsid w:val="00B4163B"/>
    <w:pPr>
      <w:tabs>
        <w:tab w:val="center" w:pos="4819"/>
        <w:tab w:val="right" w:pos="9638"/>
      </w:tabs>
    </w:pPr>
  </w:style>
  <w:style w:type="character" w:customStyle="1" w:styleId="FooterChar">
    <w:name w:val="Footer Char"/>
    <w:basedOn w:val="DefaultParagraphFont"/>
    <w:link w:val="Footer"/>
    <w:uiPriority w:val="99"/>
    <w:rsid w:val="00B4163B"/>
  </w:style>
  <w:style w:type="paragraph" w:styleId="NormalWeb">
    <w:name w:val="Normal (Web)"/>
    <w:basedOn w:val="Normal"/>
    <w:uiPriority w:val="99"/>
    <w:unhideWhenUsed/>
    <w:rsid w:val="00B4163B"/>
    <w:pPr>
      <w:spacing w:before="100" w:beforeAutospacing="1" w:after="100" w:afterAutospacing="1"/>
      <w:ind w:left="0" w:right="0"/>
      <w:jc w:val="left"/>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B4163B"/>
    <w:rPr>
      <w:color w:val="0563C1" w:themeColor="hyperlink"/>
      <w:u w:val="single"/>
    </w:rPr>
  </w:style>
  <w:style w:type="character" w:styleId="Strong">
    <w:name w:val="Strong"/>
    <w:basedOn w:val="DefaultParagraphFont"/>
    <w:uiPriority w:val="22"/>
    <w:qFormat/>
    <w:rsid w:val="00B4163B"/>
    <w:rPr>
      <w:b/>
      <w:bCs/>
    </w:rPr>
  </w:style>
  <w:style w:type="character" w:styleId="Emphasis">
    <w:name w:val="Emphasis"/>
    <w:basedOn w:val="DefaultParagraphFont"/>
    <w:uiPriority w:val="20"/>
    <w:qFormat/>
    <w:rsid w:val="00B4163B"/>
    <w:rPr>
      <w:i/>
      <w:iCs/>
    </w:rPr>
  </w:style>
  <w:style w:type="paragraph" w:styleId="ListParagraph">
    <w:name w:val="List Paragraph"/>
    <w:basedOn w:val="Normal"/>
    <w:uiPriority w:val="34"/>
    <w:qFormat/>
    <w:rsid w:val="00B4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o.maglietta@gmail.com" TargetMode="External"/><Relationship Id="rId13" Type="http://schemas.openxmlformats.org/officeDocument/2006/relationships/hyperlink" Target="https://link.springer.com/article/10.1007/s10680-025-09732-y" TargetMode="External"/><Relationship Id="rId3" Type="http://schemas.openxmlformats.org/officeDocument/2006/relationships/settings" Target="settings.xml"/><Relationship Id="rId7" Type="http://schemas.openxmlformats.org/officeDocument/2006/relationships/hyperlink" Target="mailto:Marino.Maglietta@guest.unimi.it" TargetMode="External"/><Relationship Id="rId12" Type="http://schemas.openxmlformats.org/officeDocument/2006/relationships/hyperlink" Target="https://link.springer.com/article/10.1007/s10680-025-09732-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ustizia.it/giustizia/it/mg_2_5_10.w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stat.it/it/files/2016/11/%20matrimoni-separazioni-divorzi-2015.pdf?title=%20Matrimoni%2C+separazioni+e+divorzi+-+14%2Fnov%2F2016+-+Testo" TargetMode="External"/><Relationship Id="rId4" Type="http://schemas.openxmlformats.org/officeDocument/2006/relationships/webSettings" Target="webSettings.xml"/><Relationship Id="rId9" Type="http://schemas.openxmlformats.org/officeDocument/2006/relationships/hyperlink" Target="http://archivio.lavoce.info/articoli/pagina1001045.html" TargetMode="External"/><Relationship Id="rId14" Type="http://schemas.openxmlformats.org/officeDocument/2006/relationships/hyperlink" Target="https://link.springer.com/article/10.1007/s10680-025-0973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25</Pages>
  <Words>15497</Words>
  <Characters>88336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dc:creator>
  <cp:keywords/>
  <dc:description/>
  <cp:lastModifiedBy>Marino</cp:lastModifiedBy>
  <cp:revision>35</cp:revision>
  <dcterms:created xsi:type="dcterms:W3CDTF">2026-04-25T11:04:00Z</dcterms:created>
  <dcterms:modified xsi:type="dcterms:W3CDTF">2026-04-29T09:34:00Z</dcterms:modified>
</cp:coreProperties>
</file>